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9B78D" w14:textId="16A8952F" w:rsidR="006501CE" w:rsidRPr="00943E97" w:rsidRDefault="00DB5D33" w:rsidP="006501CE">
      <w:pPr>
        <w:pStyle w:val="Header"/>
        <w:tabs>
          <w:tab w:val="left" w:pos="6521"/>
        </w:tabs>
        <w:jc w:val="both"/>
        <w:rPr>
          <w:sz w:val="24"/>
        </w:rPr>
      </w:pPr>
      <w:r>
        <w:rPr>
          <w:lang w:val="en-US"/>
        </w:rPr>
        <mc:AlternateContent>
          <mc:Choice Requires="wps">
            <w:drawing>
              <wp:anchor distT="0" distB="0" distL="114300" distR="114300" simplePos="0" relativeHeight="251657728" behindDoc="0" locked="1" layoutInCell="1" allowOverlap="1" wp14:anchorId="305AD6FB" wp14:editId="2A89B15B">
                <wp:simplePos x="0" y="0"/>
                <wp:positionH relativeFrom="column">
                  <wp:posOffset>0</wp:posOffset>
                </wp:positionH>
                <wp:positionV relativeFrom="paragraph">
                  <wp:posOffset>0</wp:posOffset>
                </wp:positionV>
                <wp:extent cx="635" cy="635"/>
                <wp:effectExtent l="0" t="0" r="0" b="0"/>
                <wp:wrapNone/>
                <wp:docPr id="2"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1EC03F"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hAOmQUAAGoWAAAOAAAAZHJzL2Uyb0RvYy54bWzsWFuTmzYUfu9M/4PCQx462xgJkMCJN6y9&#10;l2Ym18bbaR/aqQyyYQKIAF7v5tf3SAIveO1N0ulDH+yZZYX06dzP4UgvXt7mGboRVZ3KYmLhZ7aF&#10;RBHJOC1WE+t6fvmzb6G64UXMM1mIiXUnauvl6Y8/vNiUY0FkIrNYVAiIFPV4U06spGnK8WhUR4nI&#10;ef1MlqKAxaWsct7Aa7UaxRXfAPU8GxHbpqONrOKykpGoa5g9N4vWqaa/XIqoebdc1qJB2cQC2Rr9&#10;rPRzoZ6j0xd8vKp4maRRKwb/F1LkPC2A6ZbUOW84WlfpA1J5GlWylsvmWSTzkVwu00hoHUAbbO9o&#10;8zHhpdC6gHHqcmum+r8jG729eV+hNJ5YxEIFz8FFl5UQyuAIWygWdQTWYiGxHW9K7RkNvQsahtOQ&#10;eQ52qDdjFNPQ9p3Lsyvfe5o1z8fRa5d6xHuif9NXv7wL/8x6M2oaY3yOgR4NMJ5+dE6wfwe/J9NC&#10;ruskatZJIU+u4+xz/vc6/ouxkSgWhty+p098ynxydnX962/nJ2/CD9dvP2DbMP5ECXYctQtEdhzf&#10;wdh2p64bwt+sP95H+GtzwHj2dNU8B95T+ruLGaNmi+F9u50J2ZWNXQL8PCf0Q9fGF/3x1/jsW/eJ&#10;snXAzX//zR8u9ggLNdSwv9MzakKxtx0GLMkFcVg4m7n98T7yx7mjBY4WOFrgaIGjBY4W+P9bAD+B&#10;Zi1J41ioLlx1tZuyHkNz97F8X6m+tC5fy+hTjQo5S3ixEmdVJTeJ4DH0kho/GmxQLzVsRYvNGxlD&#10;U8jXjdQN7u2yyhVBaF3Rre6j77Z9tLhtUAST1PEsFMG8GoAsIz7utkXrurkSUpPgN6/rxjTgMYx0&#10;+xy3TegcmvVlnkEv/tMIYdunNtoggqndtexbICi+BRLsM5Tsx0F/e48LiH+IntPDAWPbPkTQHQIP&#10;SwjGuOesVDhEkfaAGJpackhG1gc+JiOcvrasMaOBy4iNQAKQgXqeQ9vzz9aYQR+PWUBd/1E87rvJ&#10;8wOfuI/j+956HNn3lwft6yFb4L7DCGEHAwAPHAbqHybZ9xiccoY0IZpXXbzypAvh6LZoYxhGCFJs&#10;Ys19nTGlrFWmqIiGlJibbONjgKmIv0cHAzSor9BOmz8P0GB5tb0jDropeJduD+F4AIdIU3DWpw56&#10;wbZWiQpOzurMPMcgCJya58rMcBKcKyvCyXmONSsQgDfKBloWGKINnCR1mqKkG6m1XN6IudSoRllD&#10;p7QWQuVsK8Y9KFov0mgqvgy3uB6ED8iNmdtGbqmJBR6BwFULNvZNSLcLNoipFpij64ZScUB5+GY2&#10;MZ+aTXCi6hOj1DfzbQkyaA+OWZrFtzOAc+FeBiQIzLwH67ouGhY4oJDwSj3H3jr4q2pg7JmI6wwM&#10;vtLWUtQVNYeQgX7ENTHnEvLtuhgWYISBUTpS1KOD+Y4184LO50MPZMXQ41D3tazbyg8e7DDdf6MV&#10;sTvr9Yh3kCGTdgOG2qaJ70rZxi+Y6IFe2z3fZSQ4+bdB8sDmtgvGVt7Y9RI43TH++D6v+52Nd4OI&#10;uWRv1GFK2oD4dq9DaEEkKrEH7sUOU19+mN5JHUxYi/+eRMQEPlmG3E5eY0w8U/F2S8HeujJ0f5TJ&#10;WpiuRBUv3Z5sq5iuEPctSi2zNL5Ms0xVrrpaLWZZhW44FMZL/WsL1wCWFaoIQk3ydMkdrA1IqM+w&#10;6WeA6wCWpw3cimZpPrGgAWlBfKz6tYsi1qWh4WlmxjolQIuuZzO930LGd9C/VdJcecIVLQwSWX2x&#10;0AauOydW/XnNK2Gh7FUBPSBEhyo+jX7x/QCCsuovLHoLvIiA0MRqLPjOqeGsgTfYsS6rdJUAH/Ox&#10;KeQZdI3LVPV4WjojU/sCF5ra9O3lq7ox7b9r1P0V8ek/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984QDpkFAABq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12AB0">
        <w:rPr>
          <w:sz w:val="24"/>
        </w:rPr>
        <w:t>3</w:t>
      </w:r>
      <w:r w:rsidR="00E15541">
        <w:rPr>
          <w:sz w:val="24"/>
        </w:rPr>
        <w:t xml:space="preserve">GPP TSG-RAN WG2 </w:t>
      </w:r>
      <w:r w:rsidR="004921B3">
        <w:rPr>
          <w:sz w:val="24"/>
        </w:rPr>
        <w:t>107</w:t>
      </w:r>
      <w:r w:rsidR="006501CE">
        <w:rPr>
          <w:rFonts w:hint="eastAsia"/>
          <w:sz w:val="24"/>
          <w:lang w:eastAsia="zh-CN"/>
        </w:rPr>
        <w:tab/>
      </w:r>
      <w:r w:rsidR="00002FDD">
        <w:rPr>
          <w:sz w:val="24"/>
          <w:lang w:eastAsia="zh-CN"/>
        </w:rPr>
        <w:tab/>
      </w:r>
      <w:r w:rsidR="00002FDD">
        <w:rPr>
          <w:sz w:val="24"/>
          <w:lang w:eastAsia="zh-CN"/>
        </w:rPr>
        <w:tab/>
      </w:r>
      <w:r w:rsidR="00002FDD">
        <w:rPr>
          <w:sz w:val="24"/>
          <w:lang w:eastAsia="zh-CN"/>
        </w:rPr>
        <w:tab/>
      </w:r>
      <w:r w:rsidR="00002FDD">
        <w:rPr>
          <w:sz w:val="24"/>
          <w:lang w:eastAsia="zh-CN"/>
        </w:rPr>
        <w:tab/>
      </w:r>
      <w:r w:rsidR="006501CE">
        <w:rPr>
          <w:sz w:val="24"/>
          <w:lang w:eastAsia="zh-CN"/>
        </w:rPr>
        <w:tab/>
      </w:r>
      <w:r w:rsidR="006501CE" w:rsidRPr="00BF708D">
        <w:rPr>
          <w:i/>
          <w:sz w:val="24"/>
        </w:rPr>
        <w:t>R2-</w:t>
      </w:r>
      <w:r w:rsidR="006501CE">
        <w:rPr>
          <w:rFonts w:hint="eastAsia"/>
          <w:i/>
          <w:sz w:val="24"/>
          <w:lang w:eastAsia="zh-CN"/>
        </w:rPr>
        <w:t>1</w:t>
      </w:r>
      <w:r w:rsidR="00E74C5C">
        <w:rPr>
          <w:i/>
          <w:sz w:val="24"/>
          <w:lang w:eastAsia="zh-CN"/>
        </w:rPr>
        <w:t>9</w:t>
      </w:r>
      <w:r w:rsidR="00DB5A31">
        <w:rPr>
          <w:i/>
          <w:sz w:val="24"/>
          <w:lang w:eastAsia="zh-CN"/>
        </w:rPr>
        <w:t>09552</w:t>
      </w:r>
    </w:p>
    <w:p w14:paraId="65E36BDF" w14:textId="77777777" w:rsidR="006501CE" w:rsidRPr="00F06EF7" w:rsidRDefault="004921B3" w:rsidP="00F06EF7">
      <w:pPr>
        <w:pStyle w:val="CRCoverPage"/>
        <w:outlineLvl w:val="0"/>
        <w:rPr>
          <w:b/>
          <w:noProof/>
          <w:sz w:val="24"/>
        </w:rPr>
      </w:pPr>
      <w:r>
        <w:rPr>
          <w:b/>
          <w:noProof/>
          <w:sz w:val="24"/>
        </w:rPr>
        <w:t>Prague, Czech Republic, Aug 26-30</w:t>
      </w:r>
      <w:r w:rsidR="00F06EF7">
        <w:rPr>
          <w:b/>
          <w:noProof/>
          <w:sz w:val="24"/>
        </w:rPr>
        <w:t>, 2019</w:t>
      </w:r>
    </w:p>
    <w:p w14:paraId="60AE2712" w14:textId="77777777" w:rsidR="00F06EF7" w:rsidRDefault="00F06EF7" w:rsidP="006501CE">
      <w:pPr>
        <w:rPr>
          <w:rFonts w:ascii="Arial" w:hAnsi="Arial"/>
          <w:b/>
          <w:sz w:val="24"/>
          <w:lang w:val="en-US"/>
        </w:rPr>
      </w:pPr>
    </w:p>
    <w:p w14:paraId="141DCE4F" w14:textId="77777777" w:rsidR="006501CE" w:rsidRPr="00E57929" w:rsidRDefault="006501CE" w:rsidP="006501C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786F01">
        <w:rPr>
          <w:rFonts w:ascii="Arial" w:hAnsi="Arial"/>
          <w:b/>
          <w:sz w:val="24"/>
          <w:lang w:val="en-US"/>
        </w:rPr>
        <w:tab/>
      </w:r>
      <w:r w:rsidR="00786F01">
        <w:rPr>
          <w:rFonts w:ascii="Arial" w:hAnsi="Arial"/>
          <w:b/>
          <w:sz w:val="24"/>
          <w:lang w:val="en-US"/>
        </w:rPr>
        <w:tab/>
      </w:r>
      <w:r w:rsidR="003D3A03">
        <w:rPr>
          <w:rFonts w:ascii="Arial" w:hAnsi="Arial"/>
          <w:b/>
          <w:sz w:val="24"/>
          <w:lang w:val="en-US" w:eastAsia="zh-CN"/>
        </w:rPr>
        <w:t>11.</w:t>
      </w:r>
      <w:r w:rsidR="00174328">
        <w:rPr>
          <w:rFonts w:ascii="Arial" w:hAnsi="Arial"/>
          <w:b/>
          <w:sz w:val="24"/>
          <w:lang w:val="en-US" w:eastAsia="zh-CN"/>
        </w:rPr>
        <w:t>2.1.2</w:t>
      </w:r>
    </w:p>
    <w:p w14:paraId="56806E56" w14:textId="77777777" w:rsidR="006501CE" w:rsidRPr="004E24A8" w:rsidRDefault="006501CE" w:rsidP="006501C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r>
      <w:r w:rsidR="00786F01">
        <w:rPr>
          <w:rFonts w:ascii="Arial" w:hAnsi="Arial"/>
          <w:b/>
          <w:sz w:val="24"/>
          <w:lang w:val="en-US"/>
        </w:rPr>
        <w:tab/>
      </w:r>
      <w:r>
        <w:rPr>
          <w:rFonts w:ascii="Arial" w:hAnsi="Arial"/>
          <w:b/>
          <w:sz w:val="24"/>
          <w:lang w:val="en-US"/>
        </w:rPr>
        <w:t>Intel Corporation</w:t>
      </w:r>
    </w:p>
    <w:p w14:paraId="1815B794" w14:textId="77777777" w:rsidR="006501CE" w:rsidRPr="004E24A8" w:rsidRDefault="006501CE" w:rsidP="006501C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411F75">
        <w:rPr>
          <w:rFonts w:ascii="Arial" w:hAnsi="Arial"/>
          <w:b/>
          <w:sz w:val="24"/>
          <w:lang w:val="en-US"/>
        </w:rPr>
        <w:tab/>
      </w:r>
      <w:r w:rsidR="00786F01">
        <w:rPr>
          <w:rFonts w:ascii="Arial" w:hAnsi="Arial"/>
          <w:b/>
          <w:sz w:val="24"/>
          <w:lang w:val="en-US"/>
        </w:rPr>
        <w:tab/>
      </w:r>
      <w:r w:rsidR="007876A9">
        <w:rPr>
          <w:rFonts w:ascii="Arial" w:hAnsi="Arial"/>
          <w:b/>
          <w:sz w:val="24"/>
          <w:lang w:val="en-US"/>
        </w:rPr>
        <w:t xml:space="preserve">Further consideration on </w:t>
      </w:r>
      <w:r w:rsidR="00A75312">
        <w:rPr>
          <w:rFonts w:ascii="Arial" w:hAnsi="Arial"/>
          <w:b/>
          <w:sz w:val="24"/>
          <w:lang w:val="en-US"/>
        </w:rPr>
        <w:t xml:space="preserve">Configured </w:t>
      </w:r>
      <w:r w:rsidR="00411F75">
        <w:rPr>
          <w:rFonts w:ascii="Arial" w:hAnsi="Arial"/>
          <w:b/>
          <w:sz w:val="24"/>
          <w:lang w:val="en-US"/>
        </w:rPr>
        <w:t xml:space="preserve">UL </w:t>
      </w:r>
      <w:r w:rsidR="00A75312">
        <w:rPr>
          <w:rFonts w:ascii="Arial" w:hAnsi="Arial"/>
          <w:b/>
          <w:sz w:val="24"/>
          <w:lang w:val="en-US"/>
        </w:rPr>
        <w:t>grant enhancement</w:t>
      </w:r>
    </w:p>
    <w:p w14:paraId="1430768B"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2407ACE" w14:textId="77777777" w:rsidR="006501CE" w:rsidRDefault="006501CE" w:rsidP="0025093E">
      <w:pPr>
        <w:pStyle w:val="Heading1"/>
        <w:numPr>
          <w:ilvl w:val="0"/>
          <w:numId w:val="3"/>
        </w:numPr>
        <w:pBdr>
          <w:top w:val="none" w:sz="0" w:space="0" w:color="auto"/>
        </w:pBdr>
        <w:spacing w:after="0" w:line="259" w:lineRule="auto"/>
      </w:pPr>
      <w:r>
        <w:t>Introduction</w:t>
      </w:r>
    </w:p>
    <w:p w14:paraId="1EB3EF2E" w14:textId="77777777" w:rsidR="00763D28" w:rsidRDefault="00763D28" w:rsidP="002A42F6"/>
    <w:p w14:paraId="77EB6FFB" w14:textId="77777777" w:rsidR="00C95E98" w:rsidRDefault="00C95E98" w:rsidP="002A42F6">
      <w:r>
        <w:t>From RAN2#105bis, RAN2 achieved the following agreements</w:t>
      </w:r>
      <w:r w:rsidR="004921B3">
        <w:t xml:space="preserve"> on configured </w:t>
      </w:r>
      <w:r w:rsidR="00A12434">
        <w:t>grant</w:t>
      </w:r>
      <w:r w:rsidR="004921B3">
        <w:t xml:space="preserve"> operation</w:t>
      </w:r>
      <w:r w:rsidR="00A12434">
        <w:t xml:space="preserve"> for NR-u</w:t>
      </w:r>
      <w: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1"/>
      </w:tblGrid>
      <w:tr w:rsidR="00C95E98" w14:paraId="2E21ED39" w14:textId="77777777" w:rsidTr="00BD0203">
        <w:tc>
          <w:tcPr>
            <w:tcW w:w="9207" w:type="dxa"/>
            <w:shd w:val="clear" w:color="auto" w:fill="auto"/>
          </w:tcPr>
          <w:p w14:paraId="1E33D9D6" w14:textId="77777777" w:rsidR="004921B3" w:rsidRPr="004921B3" w:rsidRDefault="004921B3" w:rsidP="004921B3">
            <w:r w:rsidRPr="004921B3">
              <w:rPr>
                <w:sz w:val="22"/>
                <w:szCs w:val="22"/>
              </w:rPr>
              <w:t></w:t>
            </w:r>
            <w:r w:rsidRPr="004921B3">
              <w:rPr>
                <w:sz w:val="22"/>
                <w:szCs w:val="22"/>
              </w:rPr>
              <w:tab/>
              <w:t xml:space="preserve"> </w:t>
            </w:r>
            <w:r w:rsidRPr="004921B3">
              <w:t xml:space="preserve">R2 assumes that the configured grant timer is not started/restarted when configured grant is not transmitted due to LBT failure. PDU overwrite need to be avoided somehow. </w:t>
            </w:r>
          </w:p>
          <w:p w14:paraId="46389EB7" w14:textId="77777777" w:rsidR="004921B3" w:rsidRPr="004921B3" w:rsidRDefault="004921B3" w:rsidP="004921B3">
            <w:r w:rsidRPr="004921B3">
              <w:t></w:t>
            </w:r>
            <w:r w:rsidRPr="004921B3">
              <w:tab/>
              <w:t>The configured grant timer is not started/restarted when UL LBT fails on PUSCH transmission for grant received by PDCCH addressed to CS-RNTI scheduling retransmission for configured grant</w:t>
            </w:r>
          </w:p>
          <w:p w14:paraId="052DA043" w14:textId="77777777" w:rsidR="004921B3" w:rsidRPr="004921B3" w:rsidRDefault="004921B3" w:rsidP="004921B3">
            <w:r w:rsidRPr="004921B3">
              <w:t></w:t>
            </w:r>
            <w:r w:rsidRPr="004921B3">
              <w:tab/>
              <w:t>The configured grant timer is not started/restarted when the UL LBT fails on PUSCH transmission for UL grant received by PDCCH addressed to C-RNTI, which indicates the same HARQ process configured for configured uplink grant</w:t>
            </w:r>
          </w:p>
          <w:p w14:paraId="4269CC48" w14:textId="77777777" w:rsidR="004921B3" w:rsidRPr="004921B3" w:rsidRDefault="004921B3" w:rsidP="004921B3">
            <w:r w:rsidRPr="004921B3">
              <w:t></w:t>
            </w:r>
            <w:r w:rsidRPr="004921B3">
              <w:tab/>
              <w:t>For BSR/PHR transmitted on configured grant, it is up to the implementation of the UE to handle the content of BSR/PHR.</w:t>
            </w:r>
          </w:p>
          <w:p w14:paraId="6FCECADB" w14:textId="77777777" w:rsidR="004921B3" w:rsidRPr="004921B3" w:rsidRDefault="004921B3" w:rsidP="004921B3">
            <w:r w:rsidRPr="004921B3">
              <w:t></w:t>
            </w:r>
            <w:r w:rsidRPr="004921B3">
              <w:tab/>
              <w:t>Retransmissions of a TB using configured grant resources, when initial transmission or a retransmission of the TB was previously done using dynamically scheduled resources, is not allowed</w:t>
            </w:r>
          </w:p>
          <w:p w14:paraId="6B49388E" w14:textId="77777777" w:rsidR="004921B3" w:rsidRPr="004921B3" w:rsidRDefault="004921B3" w:rsidP="004921B3">
            <w:r w:rsidRPr="004921B3">
              <w:t></w:t>
            </w:r>
            <w:r w:rsidRPr="004921B3">
              <w:tab/>
              <w:t>A new timer is introduced for auto retransmission (i.e. timer expiry = HARQ NACK) on configured grant for the case of the TB previous being transmitted on a configured grant “CG retransmission timer”.</w:t>
            </w:r>
          </w:p>
          <w:p w14:paraId="730B894F" w14:textId="77777777" w:rsidR="004921B3" w:rsidRPr="004921B3" w:rsidRDefault="004921B3" w:rsidP="004921B3">
            <w:r w:rsidRPr="004921B3">
              <w:t></w:t>
            </w:r>
            <w:r w:rsidRPr="004921B3">
              <w:tab/>
              <w:t xml:space="preserve">the new timer is started when the TB is actually transmitted on the configured grant and stopped upon reception of HARQ feedback (DFI) or dynamic grant for the HARQ process. </w:t>
            </w:r>
          </w:p>
          <w:p w14:paraId="1C9F80EE" w14:textId="77777777" w:rsidR="002C38D0" w:rsidRPr="00BD0203" w:rsidRDefault="004921B3" w:rsidP="004921B3">
            <w:pPr>
              <w:rPr>
                <w:sz w:val="22"/>
                <w:szCs w:val="22"/>
              </w:rPr>
            </w:pPr>
            <w:r w:rsidRPr="004921B3">
              <w:t></w:t>
            </w:r>
            <w:r w:rsidRPr="004921B3">
              <w:tab/>
              <w:t>the legacy configured grant timer and behaviour is kept for preventing the configured grant overriding the TB scheduled by dynamic grant, i.e. it is (re)started upon reception of the PDCCH as well as transmission on the PUSCH of dynamic grant.</w:t>
            </w:r>
          </w:p>
        </w:tc>
      </w:tr>
    </w:tbl>
    <w:p w14:paraId="6696777A" w14:textId="77777777" w:rsidR="00C95E98" w:rsidRDefault="00C95E98" w:rsidP="00F30BFA">
      <w:pPr>
        <w:ind w:left="360"/>
      </w:pPr>
    </w:p>
    <w:p w14:paraId="35726002" w14:textId="77777777" w:rsidR="002B7EE0" w:rsidRDefault="0057323C" w:rsidP="002B7EE0">
      <w:r>
        <w:t xml:space="preserve">In this contribution, </w:t>
      </w:r>
      <w:r w:rsidR="002A77F5">
        <w:t>some</w:t>
      </w:r>
      <w:r w:rsidR="0032681A">
        <w:t xml:space="preserve"> RAN2 </w:t>
      </w:r>
      <w:r w:rsidR="001458FC">
        <w:t>as</w:t>
      </w:r>
      <w:r w:rsidR="00F43D8A">
        <w:t>pe</w:t>
      </w:r>
      <w:r w:rsidR="00A75312">
        <w:t>ct</w:t>
      </w:r>
      <w:r w:rsidR="001458FC">
        <w:t>s related to the following</w:t>
      </w:r>
      <w:r w:rsidR="00B50202">
        <w:t xml:space="preserve"> for configured UL grant</w:t>
      </w:r>
      <w:r w:rsidR="002A77F5">
        <w:t xml:space="preserve"> are</w:t>
      </w:r>
      <w:r w:rsidR="0032681A">
        <w:t xml:space="preserve"> discussed</w:t>
      </w:r>
      <w:r w:rsidR="001458FC">
        <w:t xml:space="preserve"> </w:t>
      </w:r>
    </w:p>
    <w:p w14:paraId="7FD9FAA6" w14:textId="77777777" w:rsidR="00015392" w:rsidRDefault="005D6CF2" w:rsidP="002B7EE0">
      <w:pPr>
        <w:numPr>
          <w:ilvl w:val="0"/>
          <w:numId w:val="16"/>
        </w:numPr>
      </w:pPr>
      <w:r>
        <w:t>Relationship between configure grant timer and CG retransmission timer</w:t>
      </w:r>
    </w:p>
    <w:p w14:paraId="6871AEE9" w14:textId="77777777" w:rsidR="002B7EE0" w:rsidRDefault="002B7EE0" w:rsidP="002B7EE0">
      <w:pPr>
        <w:numPr>
          <w:ilvl w:val="0"/>
          <w:numId w:val="16"/>
        </w:numPr>
      </w:pPr>
      <w:r>
        <w:t>RNTI for scheduled retransmission</w:t>
      </w:r>
    </w:p>
    <w:p w14:paraId="6C4FFD2E" w14:textId="77777777" w:rsidR="001458FC" w:rsidRDefault="001458FC" w:rsidP="00850A95">
      <w:pPr>
        <w:numPr>
          <w:ilvl w:val="0"/>
          <w:numId w:val="12"/>
        </w:numPr>
      </w:pPr>
      <w:r>
        <w:t>Scheduled gr</w:t>
      </w:r>
      <w:r w:rsidR="00015392">
        <w:t>ant and C</w:t>
      </w:r>
      <w:r>
        <w:t>onfigured grant</w:t>
      </w:r>
      <w:r w:rsidR="00015392">
        <w:t xml:space="preserve"> coordination</w:t>
      </w:r>
    </w:p>
    <w:p w14:paraId="53B0B410" w14:textId="77777777" w:rsidR="00D90751" w:rsidRDefault="006501CE" w:rsidP="0025093E">
      <w:pPr>
        <w:pStyle w:val="Heading1"/>
        <w:numPr>
          <w:ilvl w:val="0"/>
          <w:numId w:val="3"/>
        </w:numPr>
        <w:pBdr>
          <w:top w:val="none" w:sz="0" w:space="0" w:color="auto"/>
        </w:pBdr>
        <w:spacing w:after="0" w:line="259" w:lineRule="auto"/>
      </w:pPr>
      <w:r>
        <w:lastRenderedPageBreak/>
        <w:t>Discussion</w:t>
      </w:r>
    </w:p>
    <w:p w14:paraId="3CF8A873" w14:textId="77777777" w:rsidR="00B27FDE" w:rsidRDefault="008F05AB" w:rsidP="0025093E">
      <w:pPr>
        <w:pStyle w:val="Heading2"/>
        <w:numPr>
          <w:ilvl w:val="1"/>
          <w:numId w:val="3"/>
        </w:numPr>
      </w:pPr>
      <w:r>
        <w:t xml:space="preserve">Relationship between </w:t>
      </w:r>
      <w:r w:rsidRPr="000B541D">
        <w:rPr>
          <w:i/>
          <w:noProof/>
          <w:lang w:eastAsia="ko-KR"/>
        </w:rPr>
        <w:t>configuredGrantTimer</w:t>
      </w:r>
      <w:r>
        <w:t xml:space="preserve"> and CGretransmissionTimer</w:t>
      </w:r>
    </w:p>
    <w:p w14:paraId="2A630711" w14:textId="77777777" w:rsidR="008E761A" w:rsidRDefault="00226E76" w:rsidP="008F05AB">
      <w:pPr>
        <w:ind w:left="284"/>
        <w:rPr>
          <w:noProof/>
          <w:lang w:eastAsia="ko-KR"/>
        </w:rPr>
      </w:pPr>
      <w:r>
        <w:t>In release</w:t>
      </w:r>
      <w:r w:rsidR="00B27FDE">
        <w:t xml:space="preserve">15 NR, the </w:t>
      </w:r>
      <w:r w:rsidR="00B27FDE" w:rsidRPr="000B541D">
        <w:rPr>
          <w:i/>
          <w:noProof/>
          <w:lang w:eastAsia="ko-KR"/>
        </w:rPr>
        <w:t>configuredGrantTimer</w:t>
      </w:r>
      <w:r w:rsidR="00B27FDE">
        <w:rPr>
          <w:i/>
          <w:noProof/>
          <w:lang w:eastAsia="ko-KR"/>
        </w:rPr>
        <w:t xml:space="preserve"> </w:t>
      </w:r>
      <w:r w:rsidR="00B27FDE">
        <w:rPr>
          <w:noProof/>
          <w:lang w:eastAsia="ko-KR"/>
        </w:rPr>
        <w:t>starts or restarts whenever</w:t>
      </w:r>
      <w:r w:rsidR="00075C07">
        <w:rPr>
          <w:noProof/>
          <w:lang w:eastAsia="ko-KR"/>
        </w:rPr>
        <w:t xml:space="preserve"> a transmission is using configured grant or a transmission is using scheduled grant which is identified for a HARQ process configured for configured grant</w:t>
      </w:r>
      <w:r w:rsidR="00B27FDE">
        <w:rPr>
          <w:noProof/>
          <w:lang w:eastAsia="ko-KR"/>
        </w:rPr>
        <w:t xml:space="preserve">. </w:t>
      </w:r>
      <w:r>
        <w:rPr>
          <w:noProof/>
          <w:lang w:eastAsia="ko-KR"/>
        </w:rPr>
        <w:t>Therefore,</w:t>
      </w:r>
      <w:r w:rsidR="00B27FDE">
        <w:rPr>
          <w:noProof/>
          <w:lang w:eastAsia="ko-KR"/>
        </w:rPr>
        <w:t xml:space="preserve"> </w:t>
      </w:r>
      <w:r w:rsidR="008E761A">
        <w:rPr>
          <w:noProof/>
          <w:lang w:eastAsia="ko-KR"/>
        </w:rPr>
        <w:t xml:space="preserve">while </w:t>
      </w:r>
      <w:r w:rsidR="00075C07">
        <w:rPr>
          <w:noProof/>
          <w:lang w:eastAsia="ko-KR"/>
        </w:rPr>
        <w:t>the timer</w:t>
      </w:r>
      <w:r w:rsidR="008E761A">
        <w:rPr>
          <w:noProof/>
          <w:lang w:eastAsia="ko-KR"/>
        </w:rPr>
        <w:t xml:space="preserve"> is running, it</w:t>
      </w:r>
      <w:r w:rsidR="00075C07">
        <w:rPr>
          <w:noProof/>
          <w:lang w:eastAsia="ko-KR"/>
        </w:rPr>
        <w:t xml:space="preserve"> </w:t>
      </w:r>
      <w:r w:rsidR="00B27FDE">
        <w:rPr>
          <w:noProof/>
          <w:lang w:eastAsia="ko-KR"/>
        </w:rPr>
        <w:t xml:space="preserve">prevents overwriting each other’s data. In NR-U, </w:t>
      </w:r>
      <w:r w:rsidR="008E761A">
        <w:rPr>
          <w:noProof/>
          <w:lang w:eastAsia="ko-KR"/>
        </w:rPr>
        <w:t>it is assumed that the HARQ process between the dynamic grant and configured grant will be shared and hence it is agreed</w:t>
      </w:r>
      <w:r w:rsidR="00087D30">
        <w:rPr>
          <w:noProof/>
          <w:lang w:eastAsia="ko-KR"/>
        </w:rPr>
        <w:t xml:space="preserve"> in RAN2#105bis</w:t>
      </w:r>
      <w:r w:rsidR="008E761A">
        <w:rPr>
          <w:noProof/>
          <w:lang w:eastAsia="ko-KR"/>
        </w:rPr>
        <w:t>:</w:t>
      </w:r>
    </w:p>
    <w:p w14:paraId="3412CF00" w14:textId="77777777" w:rsidR="008E761A" w:rsidRDefault="008E761A" w:rsidP="008F05AB">
      <w:pPr>
        <w:ind w:left="480"/>
        <w:rPr>
          <w:noProof/>
          <w:lang w:eastAsia="ko-KR"/>
        </w:rPr>
      </w:pPr>
      <w:r w:rsidRPr="00FF413D">
        <w:t>the legacy configured grant timer and behaviour is kept for preventing the configured grant overriding the TB scheduled by dynamic grant, i.e. it is (re)started upon reception of the PDCCH as well as transmission on the PUSCH of dynamic grant.</w:t>
      </w:r>
    </w:p>
    <w:p w14:paraId="509BF2D7" w14:textId="77777777" w:rsidR="00EA1069" w:rsidRDefault="008E761A" w:rsidP="008F05AB">
      <w:pPr>
        <w:ind w:left="284"/>
        <w:rPr>
          <w:noProof/>
          <w:lang w:eastAsia="ko-KR"/>
        </w:rPr>
      </w:pPr>
      <w:r>
        <w:rPr>
          <w:noProof/>
          <w:lang w:eastAsia="ko-KR"/>
        </w:rPr>
        <w:t xml:space="preserve">Likewise, the legacy </w:t>
      </w:r>
      <w:r w:rsidRPr="000B541D">
        <w:rPr>
          <w:i/>
          <w:noProof/>
          <w:lang w:eastAsia="ko-KR"/>
        </w:rPr>
        <w:t>configuredGrantTimer</w:t>
      </w:r>
      <w:r>
        <w:rPr>
          <w:i/>
          <w:noProof/>
          <w:lang w:eastAsia="ko-KR"/>
        </w:rPr>
        <w:t xml:space="preserve"> </w:t>
      </w:r>
      <w:r>
        <w:rPr>
          <w:noProof/>
          <w:lang w:eastAsia="ko-KR"/>
        </w:rPr>
        <w:t xml:space="preserve">should also starts whenever a transmission is using the configured grant as the above agreement implied. Hence, </w:t>
      </w:r>
      <w:r w:rsidR="004A70B4">
        <w:rPr>
          <w:noProof/>
          <w:lang w:eastAsia="ko-KR"/>
        </w:rPr>
        <w:t xml:space="preserve">regardless of whether UL LBT fails, </w:t>
      </w:r>
      <w:r w:rsidR="00226E76">
        <w:rPr>
          <w:noProof/>
          <w:lang w:eastAsia="ko-KR"/>
        </w:rPr>
        <w:t>t</w:t>
      </w:r>
      <w:r w:rsidR="00226E76" w:rsidRPr="00226E76">
        <w:rPr>
          <w:noProof/>
          <w:lang w:eastAsia="ko-KR"/>
        </w:rPr>
        <w:t xml:space="preserve">he </w:t>
      </w:r>
      <w:r w:rsidR="00226E76" w:rsidRPr="00CB3961">
        <w:rPr>
          <w:i/>
          <w:noProof/>
          <w:lang w:eastAsia="ko-KR"/>
        </w:rPr>
        <w:t>configuredGrantTimer</w:t>
      </w:r>
      <w:r w:rsidR="00226E76" w:rsidRPr="00226E76">
        <w:rPr>
          <w:noProof/>
          <w:lang w:eastAsia="ko-KR"/>
        </w:rPr>
        <w:t xml:space="preserve"> needs to start when the</w:t>
      </w:r>
      <w:r w:rsidR="004A70B4">
        <w:rPr>
          <w:noProof/>
          <w:lang w:eastAsia="ko-KR"/>
        </w:rPr>
        <w:t xml:space="preserve"> new transmission is using</w:t>
      </w:r>
      <w:r w:rsidR="00226E76" w:rsidRPr="00226E76">
        <w:rPr>
          <w:noProof/>
          <w:lang w:eastAsia="ko-KR"/>
        </w:rPr>
        <w:t xml:space="preserve"> configured grant.</w:t>
      </w:r>
      <w:r w:rsidR="004A70B4">
        <w:rPr>
          <w:noProof/>
          <w:lang w:eastAsia="ko-KR"/>
        </w:rPr>
        <w:t xml:space="preserve"> This ensures that the HARQ buffer of the HARQ process is not overwritten by dynamic grant corresponding to the HARQ process and another transmission using Rel-15  configured grant.</w:t>
      </w:r>
    </w:p>
    <w:p w14:paraId="09BFF2A8" w14:textId="02503F7F" w:rsidR="00EA1069" w:rsidRDefault="00EA1069" w:rsidP="008F05AB">
      <w:pPr>
        <w:ind w:left="284"/>
      </w:pPr>
      <w:r w:rsidRPr="00BA7BEF">
        <w:rPr>
          <w:b/>
          <w:noProof/>
          <w:lang w:eastAsia="ko-KR"/>
        </w:rPr>
        <w:t>Proposal</w:t>
      </w:r>
      <w:r w:rsidR="008E761A">
        <w:rPr>
          <w:b/>
          <w:noProof/>
          <w:lang w:eastAsia="ko-KR"/>
        </w:rPr>
        <w:t xml:space="preserve"> </w:t>
      </w:r>
      <w:r w:rsidR="002064FE">
        <w:rPr>
          <w:b/>
          <w:noProof/>
          <w:lang w:eastAsia="ko-KR"/>
        </w:rPr>
        <w:t>1</w:t>
      </w:r>
      <w:r>
        <w:rPr>
          <w:noProof/>
          <w:lang w:eastAsia="ko-KR"/>
        </w:rPr>
        <w:t xml:space="preserve">: </w:t>
      </w:r>
      <w:r w:rsidR="004A70B4">
        <w:rPr>
          <w:noProof/>
          <w:lang w:eastAsia="ko-KR"/>
        </w:rPr>
        <w:t>T</w:t>
      </w:r>
      <w:r w:rsidR="004A70B4" w:rsidRPr="00226E76">
        <w:rPr>
          <w:noProof/>
          <w:lang w:eastAsia="ko-KR"/>
        </w:rPr>
        <w:t xml:space="preserve">he </w:t>
      </w:r>
      <w:r w:rsidR="004A70B4" w:rsidRPr="00CB3961">
        <w:rPr>
          <w:i/>
          <w:noProof/>
          <w:lang w:eastAsia="ko-KR"/>
        </w:rPr>
        <w:t>configuredGrantTimer</w:t>
      </w:r>
      <w:r w:rsidR="004A70B4" w:rsidRPr="00226E76">
        <w:rPr>
          <w:noProof/>
          <w:lang w:eastAsia="ko-KR"/>
        </w:rPr>
        <w:t xml:space="preserve"> needs to start when the</w:t>
      </w:r>
      <w:r w:rsidR="004A70B4">
        <w:rPr>
          <w:noProof/>
          <w:lang w:eastAsia="ko-KR"/>
        </w:rPr>
        <w:t xml:space="preserve"> new transmission is using</w:t>
      </w:r>
      <w:r w:rsidR="004A70B4" w:rsidRPr="00226E76">
        <w:rPr>
          <w:noProof/>
          <w:lang w:eastAsia="ko-KR"/>
        </w:rPr>
        <w:t xml:space="preserve"> configured grant</w:t>
      </w:r>
      <w:r w:rsidR="004A70B4">
        <w:rPr>
          <w:noProof/>
          <w:lang w:eastAsia="ko-KR"/>
        </w:rPr>
        <w:t>, regardless of whether UL LBT fails</w:t>
      </w:r>
      <w:r w:rsidR="004A70B4" w:rsidDel="004A70B4">
        <w:t xml:space="preserve"> </w:t>
      </w:r>
      <w:r w:rsidR="004A70B4">
        <w:t>on the transmission</w:t>
      </w:r>
    </w:p>
    <w:p w14:paraId="23CCD4A0" w14:textId="46F46380" w:rsidR="00DA1CE3" w:rsidRDefault="00DA1CE3" w:rsidP="008F05AB">
      <w:pPr>
        <w:ind w:left="284"/>
        <w:rPr>
          <w:noProof/>
          <w:lang w:eastAsia="ko-KR"/>
        </w:rPr>
      </w:pPr>
      <w:r>
        <w:rPr>
          <w:noProof/>
          <w:lang w:eastAsia="ko-KR"/>
        </w:rPr>
        <w:t xml:space="preserve">In order to limit the number of CG retransmission, </w:t>
      </w:r>
      <w:r w:rsidR="00406BFC">
        <w:rPr>
          <w:noProof/>
          <w:lang w:eastAsia="ko-KR"/>
        </w:rPr>
        <w:t xml:space="preserve">gNB should configured a value for the </w:t>
      </w:r>
      <w:r w:rsidR="00406BFC" w:rsidRPr="004E6AC4">
        <w:rPr>
          <w:i/>
          <w:noProof/>
          <w:lang w:eastAsia="ko-KR"/>
        </w:rPr>
        <w:t>configur</w:t>
      </w:r>
      <w:r w:rsidR="00FB538B" w:rsidRPr="004E6AC4">
        <w:rPr>
          <w:i/>
          <w:noProof/>
          <w:lang w:eastAsia="ko-KR"/>
        </w:rPr>
        <w:t>edGrantTimer</w:t>
      </w:r>
      <w:r w:rsidRPr="004E6AC4">
        <w:rPr>
          <w:i/>
          <w:noProof/>
          <w:lang w:eastAsia="ko-KR"/>
        </w:rPr>
        <w:t xml:space="preserve"> </w:t>
      </w:r>
      <w:r w:rsidR="00CB3961">
        <w:rPr>
          <w:noProof/>
          <w:lang w:eastAsia="ko-KR"/>
        </w:rPr>
        <w:t xml:space="preserve">for used by configured grant </w:t>
      </w:r>
      <w:r>
        <w:rPr>
          <w:noProof/>
          <w:lang w:eastAsia="ko-KR"/>
        </w:rPr>
        <w:t>to control</w:t>
      </w:r>
      <w:r w:rsidR="005D69E6">
        <w:rPr>
          <w:noProof/>
          <w:lang w:eastAsia="ko-KR"/>
        </w:rPr>
        <w:t xml:space="preserve"> the number of  times </w:t>
      </w:r>
      <w:r>
        <w:rPr>
          <w:noProof/>
          <w:lang w:eastAsia="ko-KR"/>
        </w:rPr>
        <w:t>CGretransmission timer</w:t>
      </w:r>
      <w:r w:rsidR="006C2185">
        <w:rPr>
          <w:noProof/>
          <w:lang w:eastAsia="ko-KR"/>
        </w:rPr>
        <w:t>(CGRT)</w:t>
      </w:r>
      <w:r>
        <w:rPr>
          <w:noProof/>
          <w:lang w:eastAsia="ko-KR"/>
        </w:rPr>
        <w:t xml:space="preserve"> can restart, hence the number CG retransmission. </w:t>
      </w:r>
      <w:r w:rsidR="00EA1069">
        <w:rPr>
          <w:noProof/>
          <w:lang w:eastAsia="ko-KR"/>
        </w:rPr>
        <w:t>In other words, the UE should restart the CGretransmission</w:t>
      </w:r>
      <w:r w:rsidR="006C2185">
        <w:rPr>
          <w:noProof/>
          <w:lang w:eastAsia="ko-KR"/>
        </w:rPr>
        <w:t xml:space="preserve"> t</w:t>
      </w:r>
      <w:r w:rsidR="00EA1069">
        <w:rPr>
          <w:noProof/>
          <w:lang w:eastAsia="ko-KR"/>
        </w:rPr>
        <w:t>imer everytime there is a CG retransmission, but the configuredGrantTimer should keep running until its expiration. Onc</w:t>
      </w:r>
      <w:r w:rsidR="00406BFC">
        <w:rPr>
          <w:noProof/>
          <w:lang w:eastAsia="ko-KR"/>
        </w:rPr>
        <w:t xml:space="preserve">e the </w:t>
      </w:r>
      <w:r w:rsidR="00406BFC" w:rsidRPr="004E6AC4">
        <w:rPr>
          <w:i/>
          <w:noProof/>
          <w:lang w:eastAsia="ko-KR"/>
        </w:rPr>
        <w:t>configuredGrantTimer</w:t>
      </w:r>
      <w:r w:rsidR="00406BFC">
        <w:rPr>
          <w:noProof/>
          <w:lang w:eastAsia="ko-KR"/>
        </w:rPr>
        <w:t xml:space="preserve"> expires</w:t>
      </w:r>
      <w:r w:rsidR="00EA1069">
        <w:rPr>
          <w:noProof/>
          <w:lang w:eastAsia="ko-KR"/>
        </w:rPr>
        <w:t xml:space="preserve">, </w:t>
      </w:r>
      <w:r w:rsidR="00943AC0">
        <w:rPr>
          <w:noProof/>
          <w:lang w:eastAsia="ko-KR"/>
        </w:rPr>
        <w:t xml:space="preserve">there should be </w:t>
      </w:r>
      <w:r w:rsidR="00EA1069">
        <w:rPr>
          <w:noProof/>
          <w:lang w:eastAsia="ko-KR"/>
        </w:rPr>
        <w:t>no more CG retransmission</w:t>
      </w:r>
      <w:r w:rsidR="00406BFC">
        <w:rPr>
          <w:noProof/>
          <w:lang w:eastAsia="ko-KR"/>
        </w:rPr>
        <w:t xml:space="preserve"> for</w:t>
      </w:r>
      <w:r w:rsidR="00EA1069">
        <w:rPr>
          <w:noProof/>
          <w:lang w:eastAsia="ko-KR"/>
        </w:rPr>
        <w:t xml:space="preserve"> this HARQ process.</w:t>
      </w:r>
      <w:r w:rsidR="005D69E6">
        <w:rPr>
          <w:noProof/>
          <w:lang w:eastAsia="ko-KR"/>
        </w:rPr>
        <w:t xml:space="preserve"> This will prevent</w:t>
      </w:r>
      <w:r w:rsidR="00A82AE6">
        <w:rPr>
          <w:noProof/>
          <w:lang w:eastAsia="ko-KR"/>
        </w:rPr>
        <w:t xml:space="preserve"> RLC triggering a retransmission while the HARQ process for the same RLC packet is still ongoing.</w:t>
      </w:r>
      <w:r w:rsidR="001F13F4">
        <w:rPr>
          <w:noProof/>
          <w:lang w:eastAsia="ko-KR"/>
        </w:rPr>
        <w:t xml:space="preserve"> Otherwise, t</w:t>
      </w:r>
      <w:r w:rsidR="00A82AE6">
        <w:rPr>
          <w:noProof/>
          <w:lang w:eastAsia="ko-KR"/>
        </w:rPr>
        <w:t>his will create a RLC reordering problem because the two HARQ process trying to send the same set of RLC PDUs.</w:t>
      </w:r>
    </w:p>
    <w:p w14:paraId="0405BD72" w14:textId="1AE8A7C7" w:rsidR="00EA1069" w:rsidRPr="00CB3961" w:rsidRDefault="00EA1069" w:rsidP="008F05AB">
      <w:pPr>
        <w:ind w:left="284"/>
        <w:rPr>
          <w:b/>
          <w:noProof/>
          <w:lang w:eastAsia="ko-KR"/>
        </w:rPr>
      </w:pPr>
      <w:r w:rsidRPr="00CB3961">
        <w:rPr>
          <w:b/>
          <w:noProof/>
          <w:lang w:eastAsia="ko-KR"/>
        </w:rPr>
        <w:t>Proposal</w:t>
      </w:r>
      <w:r w:rsidR="002064FE">
        <w:rPr>
          <w:b/>
          <w:noProof/>
          <w:lang w:eastAsia="ko-KR"/>
        </w:rPr>
        <w:t xml:space="preserve"> 2</w:t>
      </w:r>
      <w:r>
        <w:rPr>
          <w:b/>
          <w:noProof/>
          <w:lang w:eastAsia="ko-KR"/>
        </w:rPr>
        <w:t xml:space="preserve">: </w:t>
      </w:r>
      <w:r>
        <w:rPr>
          <w:noProof/>
          <w:lang w:eastAsia="ko-KR"/>
        </w:rPr>
        <w:t xml:space="preserve">In order to limit the number of CG retransmission, UE should use the </w:t>
      </w:r>
      <w:r w:rsidRPr="00CB3961">
        <w:rPr>
          <w:i/>
          <w:noProof/>
          <w:lang w:eastAsia="ko-KR"/>
        </w:rPr>
        <w:t xml:space="preserve">configuredGrantTimer </w:t>
      </w:r>
      <w:r>
        <w:rPr>
          <w:noProof/>
          <w:lang w:eastAsia="ko-KR"/>
        </w:rPr>
        <w:t>to control the number of times CGretransmission timer can restart, hence the number</w:t>
      </w:r>
      <w:r w:rsidR="005D69E6">
        <w:rPr>
          <w:noProof/>
          <w:lang w:eastAsia="ko-KR"/>
        </w:rPr>
        <w:t xml:space="preserve"> of</w:t>
      </w:r>
      <w:r>
        <w:rPr>
          <w:noProof/>
          <w:lang w:eastAsia="ko-KR"/>
        </w:rPr>
        <w:t xml:space="preserve"> CG retransmission</w:t>
      </w:r>
      <w:r w:rsidR="005D69E6">
        <w:rPr>
          <w:noProof/>
          <w:lang w:eastAsia="ko-KR"/>
        </w:rPr>
        <w:t>.</w:t>
      </w:r>
    </w:p>
    <w:p w14:paraId="6B415E2E" w14:textId="77777777" w:rsidR="003473AF" w:rsidRPr="003473AF" w:rsidRDefault="004E6AC4" w:rsidP="008F05AB">
      <w:pPr>
        <w:ind w:left="284"/>
      </w:pPr>
      <w:r>
        <w:t>In Rel-15 NR, t</w:t>
      </w:r>
      <w:r w:rsidR="003473AF" w:rsidRPr="003473AF">
        <w:t xml:space="preserve">he </w:t>
      </w:r>
      <w:r w:rsidR="003473AF" w:rsidRPr="003473AF">
        <w:rPr>
          <w:i/>
        </w:rPr>
        <w:t>configuredGrantTimer</w:t>
      </w:r>
      <w:r w:rsidR="003473AF" w:rsidRPr="003473AF">
        <w:t xml:space="preserve"> starts when the configured grant resource is used by Scheduled Grant. Since the retransmission</w:t>
      </w:r>
      <w:r>
        <w:t xml:space="preserve"> for scheduled grant</w:t>
      </w:r>
      <w:r w:rsidR="003473AF" w:rsidRPr="003473AF">
        <w:t xml:space="preserve"> </w:t>
      </w:r>
      <w:r w:rsidR="00F77BFF">
        <w:t xml:space="preserve">is based on adaptive </w:t>
      </w:r>
      <w:r>
        <w:t xml:space="preserve">HARQ </w:t>
      </w:r>
      <w:r w:rsidR="00F77BFF">
        <w:t>retransmission</w:t>
      </w:r>
      <w:r>
        <w:t xml:space="preserve"> while the retransmission of the configured grant in NR-u </w:t>
      </w:r>
      <w:r w:rsidR="0074134D">
        <w:t>is based on the number of CG retransmission</w:t>
      </w:r>
      <w:r w:rsidR="003473AF" w:rsidRPr="003473AF">
        <w:t xml:space="preserve">, the value of </w:t>
      </w:r>
      <w:r w:rsidR="0074134D">
        <w:t>the</w:t>
      </w:r>
      <w:r w:rsidR="003473AF" w:rsidRPr="003473AF">
        <w:t xml:space="preserve"> </w:t>
      </w:r>
      <w:r w:rsidR="003473AF" w:rsidRPr="00F77BFF">
        <w:rPr>
          <w:i/>
        </w:rPr>
        <w:t xml:space="preserve">configuredGrantTimer </w:t>
      </w:r>
      <w:r w:rsidR="0074134D">
        <w:t xml:space="preserve">for NR-u </w:t>
      </w:r>
      <w:r w:rsidR="003473AF" w:rsidRPr="003473AF">
        <w:t xml:space="preserve">should be different than the one use </w:t>
      </w:r>
      <w:r w:rsidR="0074134D">
        <w:t>in legacy Rel-15 NR</w:t>
      </w:r>
      <w:r w:rsidR="003473AF" w:rsidRPr="003473AF">
        <w:t>.</w:t>
      </w:r>
    </w:p>
    <w:p w14:paraId="45C70B83" w14:textId="3A5D7237" w:rsidR="003473AF" w:rsidRDefault="003473AF" w:rsidP="008F05AB">
      <w:pPr>
        <w:ind w:left="284"/>
      </w:pPr>
      <w:r w:rsidRPr="00BA7BEF">
        <w:rPr>
          <w:b/>
        </w:rPr>
        <w:t>Proposal</w:t>
      </w:r>
      <w:r w:rsidR="008F05AB">
        <w:rPr>
          <w:b/>
        </w:rPr>
        <w:t xml:space="preserve"> </w:t>
      </w:r>
      <w:r w:rsidR="002064FE">
        <w:rPr>
          <w:b/>
        </w:rPr>
        <w:t>3</w:t>
      </w:r>
      <w:r>
        <w:t xml:space="preserve">: </w:t>
      </w:r>
      <w:r w:rsidRPr="003473AF">
        <w:t xml:space="preserve">The value use for </w:t>
      </w:r>
      <w:r w:rsidRPr="004E6AC4">
        <w:rPr>
          <w:i/>
        </w:rPr>
        <w:t>configuredGrantTimer</w:t>
      </w:r>
      <w:r w:rsidRPr="003473AF">
        <w:t xml:space="preserve"> </w:t>
      </w:r>
      <w:r w:rsidR="0074134D">
        <w:t>for</w:t>
      </w:r>
      <w:r w:rsidRPr="003473AF">
        <w:t xml:space="preserve"> CG</w:t>
      </w:r>
      <w:r w:rsidR="0074134D">
        <w:t xml:space="preserve"> in NR-u operation</w:t>
      </w:r>
      <w:r w:rsidRPr="003473AF">
        <w:t xml:space="preserve"> should be</w:t>
      </w:r>
      <w:r>
        <w:t xml:space="preserve"> different than the one use in </w:t>
      </w:r>
      <w:r w:rsidR="0074134D">
        <w:t>legacy Rel-15 NR</w:t>
      </w:r>
    </w:p>
    <w:p w14:paraId="001183B9" w14:textId="6B928ACC" w:rsidR="00D34EED" w:rsidRDefault="00D34EED" w:rsidP="008F05AB">
      <w:pPr>
        <w:ind w:left="284"/>
      </w:pPr>
      <w:r>
        <w:t xml:space="preserve">In Rel-15 NR, when the </w:t>
      </w:r>
      <w:r w:rsidRPr="003473AF">
        <w:rPr>
          <w:i/>
        </w:rPr>
        <w:t>configuredGrantTimer</w:t>
      </w:r>
      <w:r>
        <w:t xml:space="preserve"> expires, it means ACK. In NR-u, as shown in </w:t>
      </w:r>
      <w:r w:rsidR="006C2185">
        <w:t>figure below, is use to contr</w:t>
      </w:r>
      <w:r w:rsidR="00EA345C">
        <w:t>ol the number of retransmission;</w:t>
      </w:r>
      <w:r w:rsidR="006C2185">
        <w:t xml:space="preserve"> hence when </w:t>
      </w:r>
      <w:r w:rsidR="006C2185" w:rsidRPr="003473AF">
        <w:rPr>
          <w:i/>
        </w:rPr>
        <w:t>configuredGrantTimer</w:t>
      </w:r>
      <w:r w:rsidR="006C2185">
        <w:t xml:space="preserve"> expires, it means stop </w:t>
      </w:r>
      <w:r w:rsidR="00361E62">
        <w:t xml:space="preserve">CG </w:t>
      </w:r>
      <w:r w:rsidR="006C2185">
        <w:t>retransm</w:t>
      </w:r>
      <w:r w:rsidR="00361E62">
        <w:t xml:space="preserve">ission and </w:t>
      </w:r>
      <w:r w:rsidR="006C2185">
        <w:t xml:space="preserve">stop </w:t>
      </w:r>
      <w:r w:rsidR="00EA345C">
        <w:t xml:space="preserve">the </w:t>
      </w:r>
      <w:r w:rsidR="006C2185">
        <w:t>CGretransmission timer (CGRT)</w:t>
      </w:r>
      <w:r w:rsidR="00361E62">
        <w:t>.</w:t>
      </w:r>
      <w:r w:rsidR="003E12C4">
        <w:t xml:space="preserve"> UE should flush the HARQ buffer.</w:t>
      </w:r>
    </w:p>
    <w:p w14:paraId="3AF70F99" w14:textId="6EFF556B" w:rsidR="00361E62" w:rsidRDefault="00361E62" w:rsidP="00361E62">
      <w:pPr>
        <w:ind w:left="284"/>
      </w:pPr>
      <w:r w:rsidRPr="00BA7BEF">
        <w:rPr>
          <w:b/>
        </w:rPr>
        <w:t>Proposal</w:t>
      </w:r>
      <w:r>
        <w:rPr>
          <w:b/>
        </w:rPr>
        <w:t xml:space="preserve"> </w:t>
      </w:r>
      <w:r w:rsidR="002064FE">
        <w:rPr>
          <w:b/>
        </w:rPr>
        <w:t>4</w:t>
      </w:r>
      <w:r>
        <w:t xml:space="preserve">: When </w:t>
      </w:r>
      <w:r w:rsidRPr="003473AF">
        <w:rPr>
          <w:i/>
        </w:rPr>
        <w:t>configuredGrantTimer</w:t>
      </w:r>
      <w:r>
        <w:t xml:space="preserve"> expires, stop the CG retransmission and stop </w:t>
      </w:r>
      <w:r w:rsidR="00EA345C">
        <w:t xml:space="preserve">the </w:t>
      </w:r>
      <w:r>
        <w:t>CGretransmission timer (CGRT).</w:t>
      </w:r>
      <w:r w:rsidR="003E12C4">
        <w:t xml:space="preserve"> And flush the HARQ buffer.</w:t>
      </w:r>
    </w:p>
    <w:p w14:paraId="331E2DB0" w14:textId="77777777" w:rsidR="00361E62" w:rsidRDefault="00361E62" w:rsidP="00361E62">
      <w:pPr>
        <w:ind w:left="284"/>
      </w:pPr>
    </w:p>
    <w:p w14:paraId="27CB7688" w14:textId="77777777" w:rsidR="00361E62" w:rsidRPr="00D34EED" w:rsidRDefault="00361E62" w:rsidP="008F05AB">
      <w:pPr>
        <w:ind w:left="284"/>
      </w:pPr>
    </w:p>
    <w:p w14:paraId="438EFEB9" w14:textId="77777777" w:rsidR="00762553" w:rsidRDefault="00762553" w:rsidP="008F05AB">
      <w:pPr>
        <w:ind w:left="284"/>
      </w:pPr>
    </w:p>
    <w:p w14:paraId="5FCEC557" w14:textId="43ADCEBD" w:rsidR="008C52BB" w:rsidRDefault="00DB5D33" w:rsidP="008F05AB">
      <w:pPr>
        <w:ind w:left="284"/>
      </w:pPr>
      <w:r w:rsidRPr="00D34EED">
        <w:rPr>
          <w:noProof/>
          <w:lang w:val="en-US"/>
        </w:rPr>
        <w:lastRenderedPageBreak/>
        <w:drawing>
          <wp:inline distT="0" distB="0" distL="0" distR="0" wp14:anchorId="27F61F38" wp14:editId="083A67D3">
            <wp:extent cx="6115685" cy="42278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227830"/>
                    </a:xfrm>
                    <a:prstGeom prst="rect">
                      <a:avLst/>
                    </a:prstGeom>
                    <a:noFill/>
                    <a:ln>
                      <a:noFill/>
                    </a:ln>
                  </pic:spPr>
                </pic:pic>
              </a:graphicData>
            </a:graphic>
          </wp:inline>
        </w:drawing>
      </w:r>
    </w:p>
    <w:p w14:paraId="1A75750C" w14:textId="77777777" w:rsidR="00D34EED" w:rsidRPr="00B27FDE" w:rsidRDefault="00D34EED" w:rsidP="00D34EED"/>
    <w:p w14:paraId="27180A0E" w14:textId="77777777" w:rsidR="006E356A" w:rsidRDefault="006E356A" w:rsidP="0025093E">
      <w:pPr>
        <w:pStyle w:val="Heading2"/>
        <w:numPr>
          <w:ilvl w:val="1"/>
          <w:numId w:val="3"/>
        </w:numPr>
      </w:pPr>
      <w:r>
        <w:t>RNTI</w:t>
      </w:r>
      <w:r w:rsidR="00374CB2">
        <w:t xml:space="preserve"> for scheduled retransmission</w:t>
      </w:r>
    </w:p>
    <w:p w14:paraId="60467381" w14:textId="77777777" w:rsidR="006E356A" w:rsidRDefault="006E356A" w:rsidP="006E356A">
      <w:pPr>
        <w:ind w:left="360"/>
      </w:pPr>
      <w:r>
        <w:t>During the 106#51 email discussion, RNTI</w:t>
      </w:r>
      <w:r w:rsidR="00374CB2">
        <w:t xml:space="preserve"> for scheduled retransmission</w:t>
      </w:r>
      <w:r>
        <w:t xml:space="preserve"> was discussed and companies were asked to choose based on the the following table:</w:t>
      </w:r>
    </w:p>
    <w:tbl>
      <w:tblPr>
        <w:tblW w:w="4828" w:type="pct"/>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36"/>
        <w:gridCol w:w="2358"/>
        <w:gridCol w:w="2359"/>
        <w:gridCol w:w="2554"/>
      </w:tblGrid>
      <w:tr w:rsidR="006E356A" w:rsidRPr="006E356A" w14:paraId="17FF5038" w14:textId="77777777" w:rsidTr="00D4477D">
        <w:trPr>
          <w:trHeight w:val="358"/>
        </w:trPr>
        <w:tc>
          <w:tcPr>
            <w:tcW w:w="1082" w:type="pct"/>
            <w:tcBorders>
              <w:top w:val="nil"/>
              <w:left w:val="nil"/>
              <w:bottom w:val="single" w:sz="12" w:space="0" w:color="auto"/>
              <w:right w:val="nil"/>
            </w:tcBorders>
            <w:shd w:val="clear" w:color="auto" w:fill="auto"/>
          </w:tcPr>
          <w:p w14:paraId="09CA1374" w14:textId="77777777" w:rsidR="006E356A" w:rsidRPr="006E356A" w:rsidRDefault="006E356A" w:rsidP="006E356A">
            <w:pPr>
              <w:overflowPunct w:val="0"/>
              <w:autoSpaceDE w:val="0"/>
              <w:autoSpaceDN w:val="0"/>
              <w:adjustRightInd w:val="0"/>
              <w:spacing w:after="0"/>
              <w:textAlignment w:val="baseline"/>
              <w:rPr>
                <w:rFonts w:eastAsia="Times New Roman"/>
                <w:lang w:eastAsia="ko-KR"/>
              </w:rPr>
            </w:pPr>
          </w:p>
        </w:tc>
        <w:tc>
          <w:tcPr>
            <w:tcW w:w="1271" w:type="pct"/>
            <w:tcBorders>
              <w:left w:val="nil"/>
              <w:bottom w:val="single" w:sz="12" w:space="0" w:color="auto"/>
            </w:tcBorders>
            <w:shd w:val="clear" w:color="auto" w:fill="70AD47"/>
            <w:vAlign w:val="center"/>
          </w:tcPr>
          <w:p w14:paraId="2858F8B9" w14:textId="77777777" w:rsidR="006E356A" w:rsidRPr="006E356A" w:rsidRDefault="006E356A" w:rsidP="006E356A">
            <w:pPr>
              <w:overflowPunct w:val="0"/>
              <w:autoSpaceDE w:val="0"/>
              <w:autoSpaceDN w:val="0"/>
              <w:adjustRightInd w:val="0"/>
              <w:spacing w:after="0"/>
              <w:jc w:val="center"/>
              <w:textAlignment w:val="baseline"/>
              <w:rPr>
                <w:rFonts w:eastAsia="Times New Roman"/>
                <w:lang w:eastAsia="ko-KR"/>
              </w:rPr>
            </w:pPr>
            <w:r w:rsidRPr="006E356A">
              <w:rPr>
                <w:rFonts w:eastAsia="Times New Roman" w:hint="eastAsia"/>
                <w:lang w:eastAsia="ko-KR"/>
              </w:rPr>
              <w:t>NR CG</w:t>
            </w:r>
          </w:p>
        </w:tc>
        <w:tc>
          <w:tcPr>
            <w:tcW w:w="1271" w:type="pct"/>
            <w:tcBorders>
              <w:bottom w:val="single" w:sz="12" w:space="0" w:color="auto"/>
            </w:tcBorders>
            <w:shd w:val="clear" w:color="auto" w:fill="70AD47"/>
            <w:vAlign w:val="center"/>
          </w:tcPr>
          <w:p w14:paraId="784A91CB" w14:textId="77777777" w:rsidR="006E356A" w:rsidRPr="006E356A" w:rsidRDefault="006E356A" w:rsidP="006E356A">
            <w:pPr>
              <w:overflowPunct w:val="0"/>
              <w:autoSpaceDE w:val="0"/>
              <w:autoSpaceDN w:val="0"/>
              <w:adjustRightInd w:val="0"/>
              <w:spacing w:after="0"/>
              <w:jc w:val="center"/>
              <w:textAlignment w:val="baseline"/>
              <w:rPr>
                <w:rFonts w:eastAsia="Times New Roman"/>
                <w:lang w:eastAsia="ko-KR"/>
              </w:rPr>
            </w:pPr>
            <w:r w:rsidRPr="006E356A">
              <w:rPr>
                <w:rFonts w:eastAsia="Times New Roman" w:hint="eastAsia"/>
                <w:lang w:eastAsia="ko-KR"/>
              </w:rPr>
              <w:t>LTE SPS</w:t>
            </w:r>
          </w:p>
        </w:tc>
        <w:tc>
          <w:tcPr>
            <w:tcW w:w="1376" w:type="pct"/>
            <w:tcBorders>
              <w:bottom w:val="single" w:sz="12" w:space="0" w:color="auto"/>
              <w:right w:val="nil"/>
            </w:tcBorders>
            <w:shd w:val="clear" w:color="auto" w:fill="ED7D31"/>
            <w:vAlign w:val="center"/>
          </w:tcPr>
          <w:p w14:paraId="5FC8089D" w14:textId="77777777" w:rsidR="006E356A" w:rsidRPr="006E356A" w:rsidRDefault="006E356A" w:rsidP="006E356A">
            <w:pPr>
              <w:overflowPunct w:val="0"/>
              <w:autoSpaceDE w:val="0"/>
              <w:autoSpaceDN w:val="0"/>
              <w:adjustRightInd w:val="0"/>
              <w:spacing w:after="0"/>
              <w:jc w:val="center"/>
              <w:textAlignment w:val="baseline"/>
              <w:rPr>
                <w:rFonts w:eastAsia="Times New Roman"/>
                <w:lang w:eastAsia="ko-KR"/>
              </w:rPr>
            </w:pPr>
            <w:r w:rsidRPr="006E356A">
              <w:rPr>
                <w:rFonts w:eastAsia="Times New Roman" w:hint="eastAsia"/>
                <w:lang w:eastAsia="ko-KR"/>
              </w:rPr>
              <w:t>LTE AUL</w:t>
            </w:r>
          </w:p>
        </w:tc>
      </w:tr>
      <w:tr w:rsidR="006E356A" w:rsidRPr="006E356A" w14:paraId="2D9C8936" w14:textId="77777777" w:rsidTr="00D4477D">
        <w:trPr>
          <w:trHeight w:val="358"/>
        </w:trPr>
        <w:tc>
          <w:tcPr>
            <w:tcW w:w="1082" w:type="pct"/>
            <w:tcBorders>
              <w:top w:val="single" w:sz="12" w:space="0" w:color="auto"/>
              <w:left w:val="nil"/>
            </w:tcBorders>
            <w:shd w:val="clear" w:color="auto" w:fill="auto"/>
            <w:vAlign w:val="center"/>
          </w:tcPr>
          <w:p w14:paraId="38B53E60"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New transmission</w:t>
            </w:r>
          </w:p>
        </w:tc>
        <w:tc>
          <w:tcPr>
            <w:tcW w:w="1271" w:type="pct"/>
            <w:tcBorders>
              <w:top w:val="single" w:sz="12" w:space="0" w:color="auto"/>
            </w:tcBorders>
            <w:shd w:val="clear" w:color="auto" w:fill="auto"/>
            <w:vAlign w:val="center"/>
          </w:tcPr>
          <w:p w14:paraId="1C26AE09"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C-RNTI</w:t>
            </w:r>
            <w:r w:rsidRPr="006E356A">
              <w:rPr>
                <w:rFonts w:eastAsia="Times New Roman"/>
                <w:lang w:eastAsia="ko-KR"/>
              </w:rPr>
              <w:t xml:space="preserve"> regardless of NDI</w:t>
            </w:r>
          </w:p>
        </w:tc>
        <w:tc>
          <w:tcPr>
            <w:tcW w:w="1271" w:type="pct"/>
            <w:tcBorders>
              <w:top w:val="single" w:sz="12" w:space="0" w:color="auto"/>
            </w:tcBorders>
            <w:shd w:val="clear" w:color="auto" w:fill="auto"/>
            <w:vAlign w:val="center"/>
          </w:tcPr>
          <w:p w14:paraId="12EF5BD9"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C-RNTI</w:t>
            </w:r>
            <w:r w:rsidRPr="006E356A">
              <w:rPr>
                <w:rFonts w:eastAsia="Times New Roman"/>
                <w:lang w:eastAsia="ko-KR"/>
              </w:rPr>
              <w:t xml:space="preserve"> regardless of NDI</w:t>
            </w:r>
          </w:p>
        </w:tc>
        <w:tc>
          <w:tcPr>
            <w:tcW w:w="1376" w:type="pct"/>
            <w:tcBorders>
              <w:top w:val="single" w:sz="12" w:space="0" w:color="auto"/>
              <w:right w:val="nil"/>
            </w:tcBorders>
            <w:shd w:val="clear" w:color="auto" w:fill="auto"/>
            <w:vAlign w:val="center"/>
          </w:tcPr>
          <w:p w14:paraId="03A35FBD"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 xml:space="preserve">C-RNTI with NDI </w:t>
            </w:r>
            <w:r w:rsidRPr="006E356A">
              <w:rPr>
                <w:rFonts w:eastAsia="Times New Roman"/>
                <w:lang w:eastAsia="ko-KR"/>
              </w:rPr>
              <w:t>toggled</w:t>
            </w:r>
          </w:p>
        </w:tc>
      </w:tr>
      <w:tr w:rsidR="006E356A" w:rsidRPr="006E356A" w14:paraId="6D2CE150" w14:textId="77777777" w:rsidTr="00D4477D">
        <w:trPr>
          <w:trHeight w:val="358"/>
        </w:trPr>
        <w:tc>
          <w:tcPr>
            <w:tcW w:w="1082" w:type="pct"/>
            <w:tcBorders>
              <w:left w:val="nil"/>
            </w:tcBorders>
            <w:shd w:val="clear" w:color="auto" w:fill="auto"/>
            <w:vAlign w:val="center"/>
          </w:tcPr>
          <w:p w14:paraId="6948B541"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Retransmission</w:t>
            </w:r>
          </w:p>
        </w:tc>
        <w:tc>
          <w:tcPr>
            <w:tcW w:w="1271" w:type="pct"/>
            <w:shd w:val="clear" w:color="auto" w:fill="auto"/>
            <w:vAlign w:val="center"/>
          </w:tcPr>
          <w:p w14:paraId="255E7A3F"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CS-RNTI with NDI=</w:t>
            </w:r>
            <w:r w:rsidRPr="006E356A">
              <w:rPr>
                <w:rFonts w:eastAsia="Times New Roman"/>
                <w:lang w:eastAsia="ko-KR"/>
              </w:rPr>
              <w:t>1</w:t>
            </w:r>
          </w:p>
        </w:tc>
        <w:tc>
          <w:tcPr>
            <w:tcW w:w="1271" w:type="pct"/>
            <w:shd w:val="clear" w:color="auto" w:fill="auto"/>
            <w:vAlign w:val="center"/>
          </w:tcPr>
          <w:p w14:paraId="3484917D"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SPS C-RNTI with NDI=</w:t>
            </w:r>
            <w:r w:rsidRPr="006E356A">
              <w:rPr>
                <w:rFonts w:eastAsia="Times New Roman"/>
                <w:lang w:eastAsia="ko-KR"/>
              </w:rPr>
              <w:t>1</w:t>
            </w:r>
          </w:p>
        </w:tc>
        <w:tc>
          <w:tcPr>
            <w:tcW w:w="1376" w:type="pct"/>
            <w:tcBorders>
              <w:right w:val="nil"/>
            </w:tcBorders>
            <w:shd w:val="clear" w:color="auto" w:fill="auto"/>
            <w:vAlign w:val="center"/>
          </w:tcPr>
          <w:p w14:paraId="5CCE30A4"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 xml:space="preserve">C-RNTI with NDI </w:t>
            </w:r>
            <w:r w:rsidRPr="006E356A">
              <w:rPr>
                <w:rFonts w:eastAsia="Times New Roman"/>
                <w:lang w:eastAsia="ko-KR"/>
              </w:rPr>
              <w:t>not toggled</w:t>
            </w:r>
          </w:p>
        </w:tc>
      </w:tr>
      <w:tr w:rsidR="006E356A" w:rsidRPr="006E356A" w14:paraId="35DE267F" w14:textId="77777777" w:rsidTr="00D4477D">
        <w:trPr>
          <w:trHeight w:val="358"/>
        </w:trPr>
        <w:tc>
          <w:tcPr>
            <w:tcW w:w="1082" w:type="pct"/>
            <w:tcBorders>
              <w:left w:val="nil"/>
              <w:bottom w:val="single" w:sz="12" w:space="0" w:color="auto"/>
            </w:tcBorders>
            <w:shd w:val="clear" w:color="auto" w:fill="auto"/>
            <w:vAlign w:val="center"/>
          </w:tcPr>
          <w:p w14:paraId="6DCC9CD1"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Activation/Deactivation</w:t>
            </w:r>
          </w:p>
        </w:tc>
        <w:tc>
          <w:tcPr>
            <w:tcW w:w="1271" w:type="pct"/>
            <w:tcBorders>
              <w:bottom w:val="single" w:sz="12" w:space="0" w:color="auto"/>
            </w:tcBorders>
            <w:shd w:val="clear" w:color="auto" w:fill="auto"/>
            <w:vAlign w:val="center"/>
          </w:tcPr>
          <w:p w14:paraId="5DA8E759"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CS-RNTI with NDI=</w:t>
            </w:r>
            <w:r w:rsidRPr="006E356A">
              <w:rPr>
                <w:rFonts w:eastAsia="Times New Roman"/>
                <w:lang w:eastAsia="ko-KR"/>
              </w:rPr>
              <w:t>0</w:t>
            </w:r>
          </w:p>
        </w:tc>
        <w:tc>
          <w:tcPr>
            <w:tcW w:w="1271" w:type="pct"/>
            <w:tcBorders>
              <w:bottom w:val="single" w:sz="12" w:space="0" w:color="auto"/>
            </w:tcBorders>
            <w:shd w:val="clear" w:color="auto" w:fill="auto"/>
            <w:vAlign w:val="center"/>
          </w:tcPr>
          <w:p w14:paraId="33C0310D"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SPS C-RNTI with NDI=</w:t>
            </w:r>
            <w:r w:rsidRPr="006E356A">
              <w:rPr>
                <w:rFonts w:eastAsia="Times New Roman"/>
                <w:lang w:eastAsia="ko-KR"/>
              </w:rPr>
              <w:t>0</w:t>
            </w:r>
          </w:p>
        </w:tc>
        <w:tc>
          <w:tcPr>
            <w:tcW w:w="1376" w:type="pct"/>
            <w:tcBorders>
              <w:bottom w:val="single" w:sz="12" w:space="0" w:color="auto"/>
              <w:right w:val="nil"/>
            </w:tcBorders>
            <w:shd w:val="clear" w:color="auto" w:fill="auto"/>
            <w:vAlign w:val="center"/>
          </w:tcPr>
          <w:p w14:paraId="6F2692E4" w14:textId="77777777" w:rsidR="006E356A" w:rsidRPr="006E356A" w:rsidRDefault="006E356A" w:rsidP="006E356A">
            <w:pPr>
              <w:overflowPunct w:val="0"/>
              <w:autoSpaceDE w:val="0"/>
              <w:autoSpaceDN w:val="0"/>
              <w:adjustRightInd w:val="0"/>
              <w:spacing w:after="0"/>
              <w:jc w:val="both"/>
              <w:textAlignment w:val="baseline"/>
              <w:rPr>
                <w:rFonts w:eastAsia="Times New Roman"/>
                <w:lang w:eastAsia="ko-KR"/>
              </w:rPr>
            </w:pPr>
            <w:r w:rsidRPr="006E356A">
              <w:rPr>
                <w:rFonts w:eastAsia="Times New Roman" w:hint="eastAsia"/>
                <w:lang w:eastAsia="ko-KR"/>
              </w:rPr>
              <w:t>AUL C-RNTI with NDI=</w:t>
            </w:r>
            <w:r w:rsidRPr="006E356A">
              <w:rPr>
                <w:rFonts w:eastAsia="Times New Roman"/>
                <w:lang w:eastAsia="ko-KR"/>
              </w:rPr>
              <w:t>0</w:t>
            </w:r>
          </w:p>
        </w:tc>
      </w:tr>
    </w:tbl>
    <w:p w14:paraId="26779EBE" w14:textId="77777777" w:rsidR="006E356A" w:rsidRDefault="006E356A" w:rsidP="006E356A">
      <w:pPr>
        <w:ind w:left="360"/>
      </w:pPr>
    </w:p>
    <w:p w14:paraId="5611B93C" w14:textId="5B9C15A3" w:rsidR="00E00517" w:rsidRDefault="00374CB2" w:rsidP="00E00517">
      <w:pPr>
        <w:ind w:left="360"/>
      </w:pPr>
      <w:r>
        <w:t>Most</w:t>
      </w:r>
      <w:r w:rsidR="00C57619">
        <w:t xml:space="preserve"> companies decided to use NG CG</w:t>
      </w:r>
      <w:r>
        <w:t xml:space="preserve"> as the baseline for NR-U. </w:t>
      </w:r>
      <w:r w:rsidR="00D4477D">
        <w:t xml:space="preserve">One of the concern </w:t>
      </w:r>
      <w:r w:rsidR="006C17E8">
        <w:t>in</w:t>
      </w:r>
      <w:r w:rsidR="00D4477D">
        <w:t xml:space="preserve"> c</w:t>
      </w:r>
      <w:r>
        <w:t xml:space="preserve">hoosing C-RNTI </w:t>
      </w:r>
      <w:r w:rsidR="00C57619">
        <w:t>based on</w:t>
      </w:r>
      <w:r>
        <w:t xml:space="preserve"> </w:t>
      </w:r>
      <w:r w:rsidR="00D4477D">
        <w:t>LTE AUL</w:t>
      </w:r>
      <w:r w:rsidR="00E94433">
        <w:t xml:space="preserve"> </w:t>
      </w:r>
      <w:r w:rsidR="00D4477D">
        <w:t xml:space="preserve">is </w:t>
      </w:r>
      <w:r w:rsidR="00E02971">
        <w:t>due to the fact that both UEs and eNB need to track NDI value for every AUL grant. In certain scenario, UE might interpret a DCI for new transmission as a retransmission. For example, a configured grant used for new transmission of HARQ process #N is not received by the gNB due to collision over shared resources and the gNB subsequently uses the same HARQ process with the same NDI value</w:t>
      </w:r>
      <w:r w:rsidR="00E00517">
        <w:t xml:space="preserve"> for new transmission via dynamic</w:t>
      </w:r>
      <w:r w:rsidR="00E02971">
        <w:t xml:space="preserve"> grant</w:t>
      </w:r>
      <w:r w:rsidR="00E00517">
        <w:t xml:space="preserve">. UE need to decide whether to follow the grant and thus </w:t>
      </w:r>
      <w:r w:rsidR="00204517">
        <w:t>overwrite</w:t>
      </w:r>
      <w:r w:rsidR="00E00517">
        <w:t xml:space="preserve"> the HARQ retransmission buffer or ignore the grant. During FeLAA time, this issue has been discussed, and a solution has been adopted to 36.321. Essentially, UE check the </w:t>
      </w:r>
      <w:r w:rsidR="00E35E12">
        <w:t>TBS</w:t>
      </w:r>
      <w:r w:rsidR="00E00517">
        <w:t xml:space="preserve"> size, if there is a mismatch, then ignore the dynamic grant. See </w:t>
      </w:r>
      <w:r w:rsidR="00E94433">
        <w:t xml:space="preserve">text from </w:t>
      </w:r>
      <w:r w:rsidR="00E00517">
        <w:t xml:space="preserve">36.321 </w:t>
      </w:r>
      <w:r w:rsidR="006C17E8">
        <w:t xml:space="preserve">section 5.4.2 </w:t>
      </w:r>
      <w:r w:rsidR="00E00517">
        <w:t>below:</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tblGrid>
      <w:tr w:rsidR="006C17E8" w14:paraId="5E041195" w14:textId="77777777" w:rsidTr="006E3A25">
        <w:tc>
          <w:tcPr>
            <w:tcW w:w="9855" w:type="dxa"/>
            <w:shd w:val="clear" w:color="auto" w:fill="auto"/>
          </w:tcPr>
          <w:p w14:paraId="00FC2751" w14:textId="77777777" w:rsidR="006C17E8" w:rsidRPr="003A2A17" w:rsidRDefault="006C17E8" w:rsidP="006C17E8">
            <w:pPr>
              <w:pStyle w:val="B3"/>
              <w:rPr>
                <w:noProof/>
              </w:rPr>
            </w:pPr>
            <w:r w:rsidRPr="003A2A17">
              <w:rPr>
                <w:noProof/>
              </w:rPr>
              <w:t>-</w:t>
            </w:r>
            <w:r w:rsidRPr="003A2A17">
              <w:rPr>
                <w:noProof/>
              </w:rPr>
              <w:tab/>
              <w:t>else:</w:t>
            </w:r>
          </w:p>
          <w:p w14:paraId="647CECD8" w14:textId="77777777" w:rsidR="006C17E8" w:rsidRPr="003A2A17" w:rsidRDefault="006C17E8" w:rsidP="006C17E8">
            <w:pPr>
              <w:pStyle w:val="B4"/>
              <w:rPr>
                <w:noProof/>
              </w:rPr>
            </w:pPr>
            <w:r w:rsidRPr="003A2A17">
              <w:rPr>
                <w:noProof/>
              </w:rPr>
              <w:t>-</w:t>
            </w:r>
            <w:r w:rsidRPr="003A2A17">
              <w:rPr>
                <w:noProof/>
              </w:rPr>
              <w:tab/>
              <w:t xml:space="preserve">if the MAC entity is configured with </w:t>
            </w:r>
            <w:r w:rsidRPr="006E3A25">
              <w:rPr>
                <w:i/>
                <w:noProof/>
              </w:rPr>
              <w:t>skipUplinkTxSPS</w:t>
            </w:r>
            <w:r w:rsidRPr="003A2A17">
              <w:rPr>
                <w:noProof/>
              </w:rPr>
              <w:t xml:space="preserve"> and if the uplink grant received on PDCCH was addressed to the Semi-Persistent Scheduling C-RNTI or to the UL Semi-Persistent Scheduling V-RNTI and if the HARQ buffer of the identified process is empty; or</w:t>
            </w:r>
          </w:p>
          <w:p w14:paraId="279710EF" w14:textId="77777777" w:rsidR="006C17E8" w:rsidRPr="003A2A17" w:rsidRDefault="006C17E8" w:rsidP="006C17E8">
            <w:pPr>
              <w:pStyle w:val="B4"/>
              <w:rPr>
                <w:noProof/>
              </w:rPr>
            </w:pPr>
            <w:r w:rsidRPr="003A2A17">
              <w:rPr>
                <w:noProof/>
              </w:rPr>
              <w:t>-</w:t>
            </w:r>
            <w:r w:rsidRPr="003A2A17">
              <w:rPr>
                <w:noProof/>
              </w:rPr>
              <w:tab/>
              <w:t xml:space="preserve">if UL HARQ operation is autonomous for the </w:t>
            </w:r>
            <w:r w:rsidRPr="003A2A17">
              <w:t>identified HARQ process</w:t>
            </w:r>
            <w:r w:rsidRPr="003A2A17">
              <w:rPr>
                <w:noProof/>
              </w:rPr>
              <w:t xml:space="preserve"> and if the uplink grant is a configured UL grant and if the HARQ buffer of the identified process is empty; or</w:t>
            </w:r>
          </w:p>
          <w:p w14:paraId="6971666E" w14:textId="77777777" w:rsidR="006C17E8" w:rsidRPr="006E3A25" w:rsidRDefault="006C17E8" w:rsidP="006C17E8">
            <w:pPr>
              <w:pStyle w:val="B4"/>
              <w:rPr>
                <w:noProof/>
                <w:highlight w:val="yellow"/>
              </w:rPr>
            </w:pPr>
            <w:r w:rsidRPr="003A2A17">
              <w:rPr>
                <w:noProof/>
              </w:rPr>
              <w:t>-</w:t>
            </w:r>
            <w:r w:rsidRPr="003A2A17">
              <w:rPr>
                <w:noProof/>
              </w:rPr>
              <w:tab/>
            </w:r>
            <w:r w:rsidRPr="006E3A25">
              <w:rPr>
                <w:noProof/>
                <w:highlight w:val="yellow"/>
              </w:rPr>
              <w:t>if the previous uplink grant delivered to the HARQ entity for the same HARQ process was a configured uplink grant for which the UL HARQ operation was autonomous,</w:t>
            </w:r>
            <w:r w:rsidRPr="006E3A25">
              <w:rPr>
                <w:highlight w:val="yellow"/>
              </w:rPr>
              <w:t xml:space="preserve"> and if the corresponding UL grant size was different from the UL grant size indicated by the uplink grant for this TTI</w:t>
            </w:r>
            <w:r w:rsidRPr="006E3A25">
              <w:rPr>
                <w:noProof/>
                <w:highlight w:val="yellow"/>
              </w:rPr>
              <w:t>:</w:t>
            </w:r>
          </w:p>
          <w:p w14:paraId="3E738059" w14:textId="77777777" w:rsidR="006C17E8" w:rsidRPr="003A2A17" w:rsidRDefault="006C17E8" w:rsidP="006C17E8">
            <w:pPr>
              <w:pStyle w:val="B5"/>
              <w:rPr>
                <w:noProof/>
              </w:rPr>
            </w:pPr>
            <w:r w:rsidRPr="006E3A25">
              <w:rPr>
                <w:noProof/>
                <w:highlight w:val="yellow"/>
              </w:rPr>
              <w:t>-</w:t>
            </w:r>
            <w:r w:rsidRPr="006E3A25">
              <w:rPr>
                <w:noProof/>
                <w:highlight w:val="yellow"/>
              </w:rPr>
              <w:tab/>
              <w:t>ignore the uplink grant;</w:t>
            </w:r>
          </w:p>
          <w:p w14:paraId="700FAFDE" w14:textId="77777777" w:rsidR="006C17E8" w:rsidRPr="003A2A17" w:rsidRDefault="006C17E8" w:rsidP="006C17E8">
            <w:pPr>
              <w:pStyle w:val="B4"/>
              <w:rPr>
                <w:noProof/>
              </w:rPr>
            </w:pPr>
            <w:r w:rsidRPr="003A2A17">
              <w:rPr>
                <w:noProof/>
              </w:rPr>
              <w:t>-</w:t>
            </w:r>
            <w:r w:rsidRPr="003A2A17">
              <w:rPr>
                <w:noProof/>
              </w:rPr>
              <w:tab/>
              <w:t>else:</w:t>
            </w:r>
          </w:p>
          <w:p w14:paraId="24DADA2D" w14:textId="77777777" w:rsidR="006C17E8" w:rsidRPr="003A2A17" w:rsidRDefault="006C17E8" w:rsidP="006C17E8">
            <w:pPr>
              <w:pStyle w:val="B5"/>
              <w:rPr>
                <w:noProof/>
              </w:rPr>
            </w:pPr>
            <w:r w:rsidRPr="003A2A17">
              <w:rPr>
                <w:noProof/>
              </w:rPr>
              <w:t>-</w:t>
            </w:r>
            <w:r w:rsidRPr="003A2A17">
              <w:rPr>
                <w:noProof/>
              </w:rPr>
              <w:tab/>
              <w:t>deliver the uplink grant and the HARQ information (redundancy version) to the identified HARQ process;</w:t>
            </w:r>
          </w:p>
          <w:p w14:paraId="7AF0B401" w14:textId="77777777" w:rsidR="006C17E8" w:rsidRPr="003A2A17" w:rsidRDefault="006C17E8" w:rsidP="006C17E8">
            <w:pPr>
              <w:pStyle w:val="B5"/>
              <w:rPr>
                <w:noProof/>
              </w:rPr>
            </w:pPr>
            <w:r w:rsidRPr="003A2A17">
              <w:rPr>
                <w:noProof/>
              </w:rPr>
              <w:t>-</w:t>
            </w:r>
            <w:r w:rsidRPr="003A2A17">
              <w:rPr>
                <w:noProof/>
              </w:rPr>
              <w:tab/>
              <w:t>if UL HARQ operation is autonomous for the identified HARQ process and if the uplink grant is a configured UL grant:</w:t>
            </w:r>
          </w:p>
          <w:p w14:paraId="7F368B63" w14:textId="77777777" w:rsidR="006C17E8" w:rsidRPr="003A2A17" w:rsidRDefault="006C17E8" w:rsidP="006C17E8">
            <w:pPr>
              <w:pStyle w:val="B6"/>
              <w:rPr>
                <w:noProof/>
              </w:rPr>
            </w:pPr>
            <w:r w:rsidRPr="003A2A17">
              <w:rPr>
                <w:noProof/>
              </w:rPr>
              <w:t>-</w:t>
            </w:r>
            <w:r w:rsidRPr="003A2A17">
              <w:rPr>
                <w:noProof/>
              </w:rPr>
              <w:tab/>
              <w:t>instruct the identified HARQ process to generate a non adaptive retransmission.</w:t>
            </w:r>
          </w:p>
          <w:p w14:paraId="6A8E4D13" w14:textId="77777777" w:rsidR="006C17E8" w:rsidRPr="003A2A17" w:rsidRDefault="006C17E8" w:rsidP="006C17E8">
            <w:pPr>
              <w:pStyle w:val="B5"/>
              <w:rPr>
                <w:noProof/>
              </w:rPr>
            </w:pPr>
            <w:r w:rsidRPr="003A2A17">
              <w:rPr>
                <w:noProof/>
              </w:rPr>
              <w:t>-</w:t>
            </w:r>
            <w:r w:rsidRPr="003A2A17">
              <w:rPr>
                <w:noProof/>
              </w:rPr>
              <w:tab/>
              <w:t>else:</w:t>
            </w:r>
          </w:p>
          <w:p w14:paraId="702FB255" w14:textId="77777777" w:rsidR="006C17E8" w:rsidRPr="006E3A25" w:rsidRDefault="006C17E8" w:rsidP="006C17E8">
            <w:pPr>
              <w:pStyle w:val="B6"/>
              <w:rPr>
                <w:noProof/>
                <w:sz w:val="22"/>
                <w:szCs w:val="22"/>
              </w:rPr>
            </w:pPr>
            <w:r w:rsidRPr="003A2A17">
              <w:rPr>
                <w:noProof/>
              </w:rPr>
              <w:t>-</w:t>
            </w:r>
            <w:r w:rsidRPr="003A2A17">
              <w:rPr>
                <w:noProof/>
              </w:rPr>
              <w:tab/>
              <w:t>instruct the identified HARQ process to generate an adaptive retransmission.</w:t>
            </w:r>
          </w:p>
          <w:p w14:paraId="70D95E50" w14:textId="77777777" w:rsidR="006C17E8" w:rsidRPr="006E3A25" w:rsidRDefault="006C17E8" w:rsidP="00E00517">
            <w:pPr>
              <w:rPr>
                <w:sz w:val="22"/>
                <w:szCs w:val="22"/>
              </w:rPr>
            </w:pPr>
          </w:p>
        </w:tc>
      </w:tr>
    </w:tbl>
    <w:p w14:paraId="5D2357F8" w14:textId="77777777" w:rsidR="00E00517" w:rsidRDefault="00E00517" w:rsidP="00E00517">
      <w:pPr>
        <w:ind w:left="360"/>
      </w:pPr>
    </w:p>
    <w:p w14:paraId="2FF2B2F1" w14:textId="77777777" w:rsidR="00E35E12" w:rsidRDefault="00E35E12" w:rsidP="00E00517">
      <w:pPr>
        <w:ind w:left="360"/>
      </w:pPr>
      <w:r>
        <w:t>If the TBS size is the same (which is the unlikely case), it depends on the NDI value.  If the NDI is not toggled, then it will be treated as retransmission.  If the NDI is toggled, it will be treated as new transmission. For the former, there is no issue for the network to receive it as retransmission.  For the latter, the HARQ buffer of the HARQ process will be overwrite by new MAC PDU. Just to emphasize, the case that TBS size is the same is quite an unlikely case.</w:t>
      </w:r>
    </w:p>
    <w:p w14:paraId="0CC785F8" w14:textId="0DF6ED14" w:rsidR="003A2A17" w:rsidRDefault="00884496" w:rsidP="00831E1C">
      <w:pPr>
        <w:ind w:left="360"/>
      </w:pPr>
      <w:r>
        <w:t>Using</w:t>
      </w:r>
      <w:r w:rsidR="0029101F">
        <w:t xml:space="preserve"> the same scenario as described above,</w:t>
      </w:r>
      <w:r w:rsidR="00562343">
        <w:t xml:space="preserve"> but based on Rel-15 NR</w:t>
      </w:r>
      <w:r w:rsidR="00C57619">
        <w:t xml:space="preserve"> </w:t>
      </w:r>
      <w:r w:rsidR="00204517">
        <w:t>CG</w:t>
      </w:r>
      <w:r w:rsidR="0068365F">
        <w:t>,</w:t>
      </w:r>
      <w:r w:rsidR="00831E1C">
        <w:t xml:space="preserve"> we have the </w:t>
      </w:r>
      <w:r>
        <w:t>UE receiv</w:t>
      </w:r>
      <w:r w:rsidR="00204517">
        <w:t>ing</w:t>
      </w:r>
      <w:r>
        <w:t xml:space="preserve"> a</w:t>
      </w:r>
      <w:r w:rsidR="0029101F">
        <w:t xml:space="preserve"> dynami</w:t>
      </w:r>
      <w:r w:rsidR="00831E1C">
        <w:t xml:space="preserve">c grant scrambled with C-RNTI(regardless of NDI) </w:t>
      </w:r>
      <w:r w:rsidR="0029101F">
        <w:t xml:space="preserve">with the </w:t>
      </w:r>
      <w:r w:rsidR="00562343">
        <w:t xml:space="preserve">same </w:t>
      </w:r>
      <w:r w:rsidR="0029101F">
        <w:t xml:space="preserve">HARQ process id </w:t>
      </w:r>
      <w:r w:rsidR="00562343">
        <w:t xml:space="preserve">that </w:t>
      </w:r>
      <w:r w:rsidR="0029101F">
        <w:t xml:space="preserve">UE used </w:t>
      </w:r>
      <w:r w:rsidR="00831E1C">
        <w:t>in sending the configured grant. S</w:t>
      </w:r>
      <w:r w:rsidR="00562343">
        <w:t>ince NR does not has explicit ACK/NACK</w:t>
      </w:r>
      <w:r w:rsidR="00831E1C">
        <w:t xml:space="preserve"> and C-RNTI(regardless of NDI) indicate new transmission</w:t>
      </w:r>
      <w:r w:rsidR="00562343">
        <w:t>, t</w:t>
      </w:r>
      <w:r w:rsidR="00831E1C">
        <w:t xml:space="preserve">he UE will interpret this as new transmission and </w:t>
      </w:r>
      <w:r w:rsidR="00562343">
        <w:t>ACK for the previous CG transmission</w:t>
      </w:r>
      <w:r w:rsidR="00831E1C">
        <w:t>,</w:t>
      </w:r>
      <w:r>
        <w:t xml:space="preserve"> and</w:t>
      </w:r>
      <w:r w:rsidR="00831E1C">
        <w:t xml:space="preserve"> thus</w:t>
      </w:r>
      <w:r>
        <w:t xml:space="preserve"> </w:t>
      </w:r>
      <w:r w:rsidR="00204517">
        <w:t>overwrite</w:t>
      </w:r>
      <w:r>
        <w:t xml:space="preserve"> the HARQ retransmission buffer</w:t>
      </w:r>
      <w:r w:rsidR="00204517">
        <w:t xml:space="preserve"> of the HARQ process</w:t>
      </w:r>
      <w:r>
        <w:t xml:space="preserve">. </w:t>
      </w:r>
      <w:r w:rsidR="00204517">
        <w:t>This will not be a desirable o</w:t>
      </w:r>
      <w:r w:rsidR="00E35E12">
        <w:t>utcome as the HARQ buffer will be overwritten if the UE perceives the reception of the C-RNTI UL grant as an implicit ACK</w:t>
      </w:r>
      <w:r w:rsidR="0015092A">
        <w:t xml:space="preserve"> which is the case currently</w:t>
      </w:r>
      <w:r w:rsidR="00204517">
        <w:t>.</w:t>
      </w:r>
      <w:r w:rsidR="0015092A">
        <w:t xml:space="preserve">  This scenario is quite likely to occur since the CG resource is most likely contentious.</w:t>
      </w:r>
    </w:p>
    <w:p w14:paraId="5D6B3A55" w14:textId="0F709CEF" w:rsidR="00F45FB9" w:rsidRDefault="00204517" w:rsidP="00E00517">
      <w:pPr>
        <w:ind w:left="360"/>
      </w:pPr>
      <w:r>
        <w:t>Since</w:t>
      </w:r>
      <w:r w:rsidR="00CA490F">
        <w:t xml:space="preserve"> </w:t>
      </w:r>
      <w:r w:rsidR="007F447F">
        <w:t>RAN1 has not</w:t>
      </w:r>
      <w:r w:rsidR="00831E1C">
        <w:t xml:space="preserve"> define</w:t>
      </w:r>
      <w:r w:rsidR="00374CB2">
        <w:t xml:space="preserve"> </w:t>
      </w:r>
      <w:r w:rsidR="0038444F">
        <w:t xml:space="preserve">the </w:t>
      </w:r>
      <w:r w:rsidR="006600DC">
        <w:t>DFI at thi</w:t>
      </w:r>
      <w:r w:rsidR="00E94433">
        <w:t>s point</w:t>
      </w:r>
      <w:r w:rsidR="0068365F">
        <w:t xml:space="preserve"> (whether the CG (re)transmission is using the DFI for HARQ ACK/NACK or dynamic grant can also</w:t>
      </w:r>
      <w:r w:rsidR="008E7B45">
        <w:t xml:space="preserve"> implicitly</w:t>
      </w:r>
      <w:r w:rsidR="0068365F">
        <w:t xml:space="preserve"> ACK the CG (re</w:t>
      </w:r>
      <w:r w:rsidR="008E7B45">
        <w:t>)</w:t>
      </w:r>
      <w:r w:rsidR="0068365F">
        <w:t>transmission)</w:t>
      </w:r>
      <w:r>
        <w:t xml:space="preserve"> and RNTI handling for transmission and retransmission are normally decided by RAN1,</w:t>
      </w:r>
      <w:r w:rsidR="00E35E12">
        <w:t xml:space="preserve"> it would be good to first discuss this in RAN1.</w:t>
      </w:r>
      <w:r w:rsidR="00831E1C">
        <w:t xml:space="preserve"> </w:t>
      </w:r>
    </w:p>
    <w:p w14:paraId="75A9B467" w14:textId="7E0B2C6E" w:rsidR="00A37D7C" w:rsidRPr="00A37D7C" w:rsidRDefault="00A37D7C" w:rsidP="00E00517">
      <w:pPr>
        <w:ind w:left="360"/>
      </w:pPr>
      <w:r w:rsidRPr="00BA7BEF">
        <w:rPr>
          <w:b/>
        </w:rPr>
        <w:t>Proposal</w:t>
      </w:r>
      <w:r w:rsidR="002064FE">
        <w:rPr>
          <w:b/>
        </w:rPr>
        <w:t xml:space="preserve"> 5</w:t>
      </w:r>
      <w:r>
        <w:rPr>
          <w:b/>
        </w:rPr>
        <w:t xml:space="preserve">: </w:t>
      </w:r>
      <w:r w:rsidR="0015092A" w:rsidRPr="0015092A">
        <w:t xml:space="preserve">Wait for </w:t>
      </w:r>
      <w:r w:rsidRPr="0015092A">
        <w:t>RAN1</w:t>
      </w:r>
      <w:r>
        <w:t xml:space="preserve"> </w:t>
      </w:r>
      <w:r w:rsidR="0015092A">
        <w:t>to discuss the</w:t>
      </w:r>
      <w:r>
        <w:t xml:space="preserve"> RNTI</w:t>
      </w:r>
      <w:r w:rsidR="0015092A">
        <w:t xml:space="preserve"> handling for configured grant in NR-u</w:t>
      </w:r>
      <w:r w:rsidR="0068365F">
        <w:t>, as it is not clear how the CG (re)transmission is being ACK/NACK, whe</w:t>
      </w:r>
      <w:r w:rsidR="008E7B45">
        <w:t>ther dynamic grant can implicit</w:t>
      </w:r>
      <w:r w:rsidR="0068365F">
        <w:t xml:space="preserve">ly ACK the CG (re)transmission or use for retransmission etc. </w:t>
      </w:r>
    </w:p>
    <w:p w14:paraId="0A7AD858" w14:textId="77777777" w:rsidR="00264486" w:rsidRDefault="005A7613" w:rsidP="0025093E">
      <w:pPr>
        <w:pStyle w:val="Heading2"/>
        <w:numPr>
          <w:ilvl w:val="1"/>
          <w:numId w:val="3"/>
        </w:numPr>
      </w:pPr>
      <w:r>
        <w:t>S</w:t>
      </w:r>
      <w:r w:rsidR="00B27FDE">
        <w:t>cheduled and Configured G</w:t>
      </w:r>
      <w:r>
        <w:t>rant</w:t>
      </w:r>
      <w:r w:rsidR="00264486">
        <w:t xml:space="preserve"> coordination</w:t>
      </w:r>
    </w:p>
    <w:p w14:paraId="25CA6470" w14:textId="77777777" w:rsidR="00D24F2B" w:rsidRPr="00D24F2B" w:rsidRDefault="00D24F2B" w:rsidP="00B542F2">
      <w:pPr>
        <w:ind w:left="360"/>
      </w:pPr>
      <w:r>
        <w:t>From TR 38.889</w:t>
      </w:r>
    </w:p>
    <w:tbl>
      <w:tblPr>
        <w:tblW w:w="0" w:type="auto"/>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D24F2B" w14:paraId="0C492644" w14:textId="77777777" w:rsidTr="00B542F2">
        <w:trPr>
          <w:trHeight w:val="953"/>
        </w:trPr>
        <w:tc>
          <w:tcPr>
            <w:tcW w:w="8550" w:type="dxa"/>
            <w:shd w:val="clear" w:color="auto" w:fill="auto"/>
          </w:tcPr>
          <w:p w14:paraId="607BE691" w14:textId="77777777" w:rsidR="00D24F2B" w:rsidRPr="00D24F2B" w:rsidRDefault="00D24F2B" w:rsidP="00D24F2B">
            <w:pPr>
              <w:rPr>
                <w:lang w:eastAsia="x-none"/>
              </w:rPr>
            </w:pPr>
            <w:r w:rsidRPr="00D24F2B">
              <w:rPr>
                <w:lang w:eastAsia="x-none"/>
              </w:rPr>
              <w:t xml:space="preserve">It is identified to be beneficial to consider UE multiplexing and collision avoidance mechanisms between configured grant transmissions and between configured grant and scheduled grant transmissions. </w:t>
            </w:r>
          </w:p>
        </w:tc>
      </w:tr>
    </w:tbl>
    <w:p w14:paraId="6D4DAD28" w14:textId="77777777" w:rsidR="00D24F2B" w:rsidRDefault="00D24F2B" w:rsidP="00B542F2">
      <w:pPr>
        <w:ind w:left="360"/>
      </w:pPr>
    </w:p>
    <w:p w14:paraId="57F8C90C" w14:textId="77777777" w:rsidR="00D24F2B" w:rsidRDefault="00D24F2B" w:rsidP="00B542F2">
      <w:pPr>
        <w:ind w:left="360"/>
      </w:pPr>
      <w:r>
        <w:t>From the TR 38.889 t</w:t>
      </w:r>
      <w:r w:rsidR="00CD4519">
        <w:t>ext quo</w:t>
      </w:r>
      <w:r>
        <w:t>ted above</w:t>
      </w:r>
      <w:r w:rsidR="0098530A">
        <w:t xml:space="preserve">, there is a concern on collision between scheduled and configured grant. </w:t>
      </w:r>
    </w:p>
    <w:p w14:paraId="7E45B263" w14:textId="77777777" w:rsidR="0098530A" w:rsidRDefault="00EC210C" w:rsidP="00A37D7C">
      <w:pPr>
        <w:ind w:left="360"/>
      </w:pPr>
      <w:r>
        <w:t xml:space="preserve">The </w:t>
      </w:r>
      <w:r w:rsidR="0088547B">
        <w:t>gNB</w:t>
      </w:r>
      <w:r w:rsidR="00264486">
        <w:t xml:space="preserve"> sched</w:t>
      </w:r>
      <w:r w:rsidR="00A37D7C">
        <w:t xml:space="preserve">ule a retranmission via </w:t>
      </w:r>
      <w:r w:rsidR="00024FCF">
        <w:t>scheduled</w:t>
      </w:r>
      <w:r w:rsidR="005A7613">
        <w:t xml:space="preserve"> grant or configured </w:t>
      </w:r>
      <w:r w:rsidR="004148C9">
        <w:t xml:space="preserve">UL </w:t>
      </w:r>
      <w:r w:rsidR="005A7613">
        <w:t>grant</w:t>
      </w:r>
      <w:r w:rsidR="00264486">
        <w:t>.</w:t>
      </w:r>
      <w:r w:rsidR="004148C9">
        <w:t xml:space="preserve"> Furthermore, the allocation of HARQ process for new transmission on configured UL grant is not based on timing</w:t>
      </w:r>
      <w:r w:rsidR="001D3A33">
        <w:t xml:space="preserve"> and is left to the UE implementation</w:t>
      </w:r>
      <w:r w:rsidR="00046953">
        <w:t xml:space="preserve"> and the HARQ process ID space is shared between scheduled grant and configured grant</w:t>
      </w:r>
      <w:r w:rsidR="004148C9">
        <w:t>.</w:t>
      </w:r>
      <w:r w:rsidR="00264486">
        <w:t>Th</w:t>
      </w:r>
      <w:r w:rsidR="004148C9">
        <w:t>e</w:t>
      </w:r>
      <w:r w:rsidR="00264486">
        <w:t>s</w:t>
      </w:r>
      <w:r w:rsidR="004148C9">
        <w:t>e changes</w:t>
      </w:r>
      <w:r w:rsidR="00264486">
        <w:t xml:space="preserve"> </w:t>
      </w:r>
      <w:r w:rsidR="004148C9">
        <w:t>may</w:t>
      </w:r>
      <w:r w:rsidR="00264486">
        <w:t xml:space="preserve"> introduce possible conflict</w:t>
      </w:r>
      <w:r w:rsidR="004148C9">
        <w:t xml:space="preserve"> between</w:t>
      </w:r>
      <w:r w:rsidR="0057323C">
        <w:t xml:space="preserve"> </w:t>
      </w:r>
      <w:r w:rsidR="00024FCF">
        <w:t>scheduled</w:t>
      </w:r>
      <w:r w:rsidR="0057323C">
        <w:t xml:space="preserve"> grant </w:t>
      </w:r>
      <w:r w:rsidR="00971771">
        <w:t>and</w:t>
      </w:r>
      <w:r w:rsidR="00DE5E2E">
        <w:t xml:space="preserve"> configured UL grant </w:t>
      </w:r>
      <w:r w:rsidR="00971771">
        <w:t xml:space="preserve">for </w:t>
      </w:r>
      <w:r w:rsidR="00DE5E2E">
        <w:t>transmission and retransmission</w:t>
      </w:r>
      <w:r w:rsidR="005A7613">
        <w:t xml:space="preserve">. </w:t>
      </w:r>
      <w:r w:rsidR="005D352B">
        <w:t>The following illustrates the possible collision scenarios</w:t>
      </w:r>
      <w:r w:rsidR="004043FD">
        <w:t xml:space="preserve"> </w:t>
      </w:r>
      <w:r w:rsidR="00A52A54">
        <w:t>where RAN2 needs to discuss</w:t>
      </w:r>
      <w:r w:rsidR="0098530A">
        <w:t>:</w:t>
      </w:r>
    </w:p>
    <w:p w14:paraId="52D988C8" w14:textId="77777777" w:rsidR="00902253" w:rsidRPr="0037643F" w:rsidRDefault="00902253" w:rsidP="00E13E30">
      <w:pPr>
        <w:ind w:left="644"/>
      </w:pPr>
      <w:r w:rsidRPr="00B542F2">
        <w:rPr>
          <w:u w:val="single"/>
        </w:rPr>
        <w:t>Scenario 1</w:t>
      </w:r>
      <w:r>
        <w:t xml:space="preserve">: </w:t>
      </w:r>
      <w:r w:rsidR="005D352B">
        <w:t>A</w:t>
      </w:r>
      <w:r w:rsidR="002F1A2E">
        <w:t xml:space="preserve"> configured grant</w:t>
      </w:r>
      <w:r w:rsidR="00046953">
        <w:t xml:space="preserve"> used </w:t>
      </w:r>
      <w:r w:rsidR="005D352B">
        <w:t>for</w:t>
      </w:r>
      <w:r w:rsidR="00046953">
        <w:t xml:space="preserve"> new</w:t>
      </w:r>
      <w:r w:rsidR="005D352B">
        <w:t xml:space="preserve"> </w:t>
      </w:r>
      <w:r w:rsidR="00046953">
        <w:t xml:space="preserve">transmission of </w:t>
      </w:r>
      <w:r w:rsidR="005D352B">
        <w:t>HARQ process</w:t>
      </w:r>
      <w:r w:rsidR="004C6A43">
        <w:t xml:space="preserve"> #N</w:t>
      </w:r>
      <w:r w:rsidR="002F1A2E">
        <w:t xml:space="preserve"> is </w:t>
      </w:r>
      <w:r w:rsidR="005D352B">
        <w:t>not received by the gNB due to collision over shared resources and the</w:t>
      </w:r>
      <w:r w:rsidR="00046953">
        <w:t xml:space="preserve"> </w:t>
      </w:r>
      <w:r w:rsidR="005D352B">
        <w:t>gNB subsequently uses the same HARQ process for new transmission via scheduled grant</w:t>
      </w:r>
      <w:r w:rsidR="00346F6E">
        <w:t xml:space="preserve">. </w:t>
      </w:r>
    </w:p>
    <w:p w14:paraId="7E615491" w14:textId="77777777" w:rsidR="00993154" w:rsidRDefault="00D41D40" w:rsidP="00B542F2">
      <w:pPr>
        <w:ind w:left="646"/>
      </w:pPr>
      <w:r w:rsidRPr="00B542F2">
        <w:rPr>
          <w:u w:val="single"/>
        </w:rPr>
        <w:t>Scenario 2:</w:t>
      </w:r>
      <w:r>
        <w:t xml:space="preserve"> </w:t>
      </w:r>
      <w:r w:rsidR="005D352B">
        <w:t>A</w:t>
      </w:r>
      <w:r w:rsidR="0098530A">
        <w:t xml:space="preserve"> scheduled </w:t>
      </w:r>
      <w:r w:rsidR="00764D3E">
        <w:t xml:space="preserve">UL </w:t>
      </w:r>
      <w:r w:rsidR="0098530A">
        <w:t xml:space="preserve">grant </w:t>
      </w:r>
      <w:r w:rsidR="00A52A54">
        <w:t xml:space="preserve">is allocated by the gNB for the HARQ process that was initially transmitted via configured </w:t>
      </w:r>
      <w:r w:rsidR="00764D3E">
        <w:t xml:space="preserve">UL </w:t>
      </w:r>
      <w:r w:rsidR="00A52A54">
        <w:t xml:space="preserve">grant </w:t>
      </w:r>
      <w:r w:rsidR="0098530A">
        <w:t xml:space="preserve">just before </w:t>
      </w:r>
      <w:r w:rsidR="00A52A54">
        <w:t xml:space="preserve">the UE performs the retransmission of the HARQ process over the </w:t>
      </w:r>
      <w:r w:rsidR="0098530A">
        <w:t xml:space="preserve">configured </w:t>
      </w:r>
      <w:r w:rsidR="00764D3E">
        <w:t xml:space="preserve">UL </w:t>
      </w:r>
      <w:r w:rsidR="0098530A">
        <w:t xml:space="preserve">grant . </w:t>
      </w:r>
    </w:p>
    <w:p w14:paraId="76F63ECD" w14:textId="77777777" w:rsidR="008F4EFD" w:rsidRDefault="008F4EFD" w:rsidP="00B542F2">
      <w:pPr>
        <w:ind w:left="646"/>
      </w:pPr>
      <w:r w:rsidRPr="00B542F2">
        <w:rPr>
          <w:u w:val="single"/>
        </w:rPr>
        <w:t>Scenario 3:</w:t>
      </w:r>
      <w:r>
        <w:t xml:space="preserve"> </w:t>
      </w:r>
      <w:r w:rsidR="00A52A54">
        <w:t>A</w:t>
      </w:r>
      <w:r w:rsidR="001A2324">
        <w:t xml:space="preserve"> scheduled </w:t>
      </w:r>
      <w:r w:rsidR="00764D3E">
        <w:t xml:space="preserve">UL </w:t>
      </w:r>
      <w:r w:rsidR="001A2324">
        <w:t>gra</w:t>
      </w:r>
      <w:r w:rsidR="00174328">
        <w:t xml:space="preserve">nt </w:t>
      </w:r>
      <w:r w:rsidR="00A52A54">
        <w:t xml:space="preserve">is allocated by the gNB for the HARQ process that was initially transmitted via configured </w:t>
      </w:r>
      <w:r w:rsidR="00764D3E">
        <w:t xml:space="preserve">UL </w:t>
      </w:r>
      <w:r w:rsidR="00A52A54">
        <w:t xml:space="preserve">grant </w:t>
      </w:r>
      <w:r w:rsidR="00174328">
        <w:t>just</w:t>
      </w:r>
      <w:r w:rsidR="004043FD">
        <w:t xml:space="preserve"> after </w:t>
      </w:r>
      <w:r w:rsidR="00A52A54">
        <w:t xml:space="preserve">the UE performs the retransmission of the HARQ process over the </w:t>
      </w:r>
      <w:r w:rsidR="004043FD">
        <w:t xml:space="preserve">the configured </w:t>
      </w:r>
      <w:r w:rsidR="00764D3E">
        <w:t xml:space="preserve">UL </w:t>
      </w:r>
      <w:r w:rsidR="004043FD">
        <w:t xml:space="preserve">grant. </w:t>
      </w:r>
    </w:p>
    <w:p w14:paraId="5FD42FB0" w14:textId="77777777" w:rsidR="007333EC" w:rsidRDefault="008F4EFD" w:rsidP="00B542F2">
      <w:pPr>
        <w:ind w:left="646"/>
      </w:pPr>
      <w:r w:rsidRPr="00B542F2">
        <w:rPr>
          <w:u w:val="single"/>
        </w:rPr>
        <w:t>Scenario 4:</w:t>
      </w:r>
      <w:r>
        <w:t xml:space="preserve"> </w:t>
      </w:r>
      <w:r w:rsidR="00A52A54">
        <w:t>A</w:t>
      </w:r>
      <w:r w:rsidR="00993154">
        <w:t xml:space="preserve"> scheduled </w:t>
      </w:r>
      <w:r w:rsidR="00764D3E">
        <w:t xml:space="preserve">UL </w:t>
      </w:r>
      <w:r w:rsidR="00993154">
        <w:t xml:space="preserve">grant and the </w:t>
      </w:r>
      <w:r w:rsidR="00A52A54">
        <w:t xml:space="preserve">configured </w:t>
      </w:r>
      <w:r w:rsidR="00764D3E">
        <w:t xml:space="preserve">UL </w:t>
      </w:r>
      <w:r w:rsidR="00A52A54">
        <w:t>grant</w:t>
      </w:r>
      <w:r w:rsidR="00993154">
        <w:t xml:space="preserve"> is on the same </w:t>
      </w:r>
      <w:r w:rsidR="008E34B5">
        <w:t>PUSCH duration</w:t>
      </w:r>
      <w:r w:rsidR="00C7033F">
        <w:t>.</w:t>
      </w:r>
      <w:r w:rsidR="004D6C32">
        <w:t xml:space="preserve"> </w:t>
      </w:r>
    </w:p>
    <w:p w14:paraId="6A365E75" w14:textId="07BCF0CB" w:rsidR="007333EC" w:rsidRDefault="007333EC" w:rsidP="00B542F2">
      <w:pPr>
        <w:ind w:left="360"/>
      </w:pPr>
      <w:r>
        <w:t>For scenario 1</w:t>
      </w:r>
      <w:r w:rsidR="008F05AB">
        <w:t>:</w:t>
      </w:r>
      <w:r>
        <w:t xml:space="preserve"> </w:t>
      </w:r>
      <w:r w:rsidR="00191823">
        <w:t>According to TR 38.889: “</w:t>
      </w:r>
      <w:r w:rsidR="00191823" w:rsidRPr="00E13E30">
        <w:rPr>
          <w:u w:val="single"/>
        </w:rPr>
        <w:t>UE selects the HARQ process ID from an RRC configured set of HARQ IDs for NR-unlicensed configured grant transmission</w:t>
      </w:r>
      <w:r w:rsidR="00191823" w:rsidRPr="00191823">
        <w:t>.</w:t>
      </w:r>
      <w:r w:rsidR="00191823">
        <w:t>”, there is good chance this scenario happens. That is gNB select</w:t>
      </w:r>
      <w:r w:rsidR="0068365F">
        <w:t>s</w:t>
      </w:r>
      <w:r w:rsidR="00191823">
        <w:t xml:space="preserve"> a HARQ-ID for scheduled grant as the one used by UE for configured grant.</w:t>
      </w:r>
      <w:r w:rsidR="004602B4">
        <w:t>This issue is resolved</w:t>
      </w:r>
      <w:r w:rsidR="00653BE1">
        <w:t xml:space="preserve"> under FeLAA as explained in section 2.2. However, to use a RNTI </w:t>
      </w:r>
      <w:r w:rsidR="008E7B45">
        <w:t>handling</w:t>
      </w:r>
      <w:r w:rsidR="00E166AE">
        <w:t xml:space="preserve"> for (re)transmission</w:t>
      </w:r>
      <w:r w:rsidR="00653BE1">
        <w:t xml:space="preserve"> based on Rel-15 NR CG, RAN2 </w:t>
      </w:r>
      <w:r w:rsidR="0068365F">
        <w:t>will have to wait for</w:t>
      </w:r>
      <w:r w:rsidR="00E166AE">
        <w:t xml:space="preserve"> RAN1 decision.</w:t>
      </w:r>
      <w:r w:rsidR="00653BE1">
        <w:t xml:space="preserve">  </w:t>
      </w:r>
      <w:r w:rsidR="00E001F9">
        <w:t>.</w:t>
      </w:r>
    </w:p>
    <w:p w14:paraId="42D2A172" w14:textId="6DFDF199" w:rsidR="00B854BC" w:rsidRDefault="00B854BC" w:rsidP="00B542F2">
      <w:pPr>
        <w:ind w:left="360"/>
      </w:pPr>
      <w:r w:rsidRPr="00BA7BEF">
        <w:rPr>
          <w:b/>
        </w:rPr>
        <w:t>Proposal</w:t>
      </w:r>
      <w:r w:rsidR="002064FE">
        <w:rPr>
          <w:b/>
        </w:rPr>
        <w:t xml:space="preserve"> 6</w:t>
      </w:r>
      <w:r>
        <w:rPr>
          <w:b/>
        </w:rPr>
        <w:t xml:space="preserve">: </w:t>
      </w:r>
      <w:r w:rsidR="00E166AE">
        <w:t xml:space="preserve">Discuss this scenario after RAN1 decision on RNTI </w:t>
      </w:r>
      <w:r w:rsidR="008E7B45">
        <w:t>handling</w:t>
      </w:r>
      <w:r w:rsidR="00E166AE">
        <w:t xml:space="preserve"> for (re)transmission</w:t>
      </w:r>
    </w:p>
    <w:p w14:paraId="25885E52" w14:textId="77777777" w:rsidR="00191823" w:rsidRDefault="007333EC" w:rsidP="00E13E30">
      <w:pPr>
        <w:ind w:left="360"/>
      </w:pPr>
      <w:r>
        <w:t>F</w:t>
      </w:r>
      <w:r w:rsidR="00191823">
        <w:t>or scenario 2</w:t>
      </w:r>
      <w:r w:rsidR="008F05AB">
        <w:t>:</w:t>
      </w:r>
      <w:r>
        <w:t xml:space="preserve"> </w:t>
      </w:r>
      <w:r w:rsidR="0074134D">
        <w:t>As in</w:t>
      </w:r>
      <w:r w:rsidR="004D6C32">
        <w:t xml:space="preserve"> </w:t>
      </w:r>
      <w:r w:rsidR="00D57CF0">
        <w:t>release 15</w:t>
      </w:r>
      <w:r w:rsidR="0074134D">
        <w:t xml:space="preserve"> NR</w:t>
      </w:r>
      <w:r>
        <w:t xml:space="preserve">, </w:t>
      </w:r>
      <w:r w:rsidR="00D57CF0">
        <w:t xml:space="preserve">scheduled </w:t>
      </w:r>
      <w:r w:rsidR="00764D3E">
        <w:t xml:space="preserve">UL </w:t>
      </w:r>
      <w:r w:rsidR="00D57CF0">
        <w:t>grant</w:t>
      </w:r>
      <w:r>
        <w:t xml:space="preserve"> has priority over configured </w:t>
      </w:r>
      <w:r w:rsidR="00764D3E">
        <w:t xml:space="preserve">UL </w:t>
      </w:r>
      <w:r>
        <w:t>grant</w:t>
      </w:r>
      <w:r w:rsidR="00AE419D">
        <w:t xml:space="preserve">. For NR-U, RAN2 can follow the same rule. </w:t>
      </w:r>
      <w:r w:rsidR="00191823">
        <w:t xml:space="preserve">In this case, </w:t>
      </w:r>
      <w:r w:rsidR="0074134D">
        <w:t xml:space="preserve">instead of retransmitting the MAC PDU in configured grant, </w:t>
      </w:r>
      <w:r w:rsidR="00191823">
        <w:t xml:space="preserve">UE will </w:t>
      </w:r>
      <w:r w:rsidR="0074134D">
        <w:t>send</w:t>
      </w:r>
      <w:r w:rsidR="00191823">
        <w:t xml:space="preserve"> the MAC PDU over the scheduled grant.</w:t>
      </w:r>
    </w:p>
    <w:p w14:paraId="7B972356" w14:textId="493C65E3" w:rsidR="00B854BC" w:rsidRPr="00B854BC" w:rsidRDefault="00B854BC" w:rsidP="00E13E30">
      <w:pPr>
        <w:ind w:left="360"/>
      </w:pPr>
      <w:r w:rsidRPr="00BA7BEF">
        <w:rPr>
          <w:b/>
        </w:rPr>
        <w:t>Proposal</w:t>
      </w:r>
      <w:r w:rsidR="002064FE">
        <w:rPr>
          <w:b/>
        </w:rPr>
        <w:t xml:space="preserve"> 7</w:t>
      </w:r>
      <w:r>
        <w:rPr>
          <w:b/>
        </w:rPr>
        <w:t xml:space="preserve">: </w:t>
      </w:r>
      <w:r>
        <w:t>When scheduled UL grant is allocated by the gNB for the HARQ process that was initially transmitted via configured UL grant just before the UE performs the retransmission of the HARQ process over the configured UL grant</w:t>
      </w:r>
      <w:r w:rsidR="00481F6B">
        <w:t>,</w:t>
      </w:r>
      <w:r>
        <w:t xml:space="preserve"> </w:t>
      </w:r>
      <w:r w:rsidR="00481F6B">
        <w:t>t</w:t>
      </w:r>
      <w:r>
        <w:t>he UE should send the data via schedule UL grant</w:t>
      </w:r>
      <w:r w:rsidR="00481F6B">
        <w:t>, instead of the configured grant</w:t>
      </w:r>
      <w:r>
        <w:t>.</w:t>
      </w:r>
    </w:p>
    <w:p w14:paraId="7033993E" w14:textId="77777777" w:rsidR="00191823" w:rsidRDefault="00191823" w:rsidP="00E13E30">
      <w:pPr>
        <w:ind w:left="360"/>
      </w:pPr>
      <w:r>
        <w:t xml:space="preserve">For scenario 3: A simple solution is to </w:t>
      </w:r>
      <w:r w:rsidR="00A612BB">
        <w:t>transmit according to the scheduled UL grant even the scheduled UL grant is right after the</w:t>
      </w:r>
      <w:r w:rsidR="0074134D">
        <w:t xml:space="preserve"> transmission of the</w:t>
      </w:r>
      <w:r w:rsidR="00A612BB">
        <w:t xml:space="preserve"> configured grant.</w:t>
      </w:r>
    </w:p>
    <w:p w14:paraId="068ADB3C" w14:textId="5AD47709" w:rsidR="00B854BC" w:rsidRPr="00B854BC" w:rsidRDefault="00B854BC" w:rsidP="00E13E30">
      <w:pPr>
        <w:ind w:left="360"/>
      </w:pPr>
      <w:r w:rsidRPr="00BA7BEF">
        <w:rPr>
          <w:b/>
        </w:rPr>
        <w:t>Proposal</w:t>
      </w:r>
      <w:r w:rsidR="002064FE">
        <w:rPr>
          <w:b/>
        </w:rPr>
        <w:t xml:space="preserve"> 8</w:t>
      </w:r>
      <w:r>
        <w:rPr>
          <w:b/>
        </w:rPr>
        <w:t xml:space="preserve">: </w:t>
      </w:r>
      <w:r>
        <w:t>When a scheduled UL grant is allocated by the gNB for the HARQ process that was initially transmitted via configured UL grant just after the UE performs the retransmission of the HARQ process over the the configured UL grant</w:t>
      </w:r>
      <w:r w:rsidR="00481F6B">
        <w:t>,</w:t>
      </w:r>
      <w:r>
        <w:t xml:space="preserve"> </w:t>
      </w:r>
      <w:r w:rsidR="00481F6B">
        <w:t>t</w:t>
      </w:r>
      <w:r>
        <w:t xml:space="preserve">he UE should </w:t>
      </w:r>
      <w:r w:rsidR="00973004">
        <w:t xml:space="preserve">transmit </w:t>
      </w:r>
      <w:r>
        <w:t>using the scheduled UL grant</w:t>
      </w:r>
      <w:r w:rsidR="00481F6B">
        <w:t>, even though the UE has retransmitted on the CG.</w:t>
      </w:r>
    </w:p>
    <w:p w14:paraId="18093C14" w14:textId="77777777" w:rsidR="00B62336" w:rsidRDefault="00361C8B" w:rsidP="00E13E30">
      <w:pPr>
        <w:ind w:left="360"/>
        <w:rPr>
          <w:rStyle w:val="CommentReference"/>
        </w:rPr>
      </w:pPr>
      <w:r>
        <w:t>For Scenario 4, w</w:t>
      </w:r>
      <w:r w:rsidR="00AE419D">
        <w:t xml:space="preserve">hen a scheduled </w:t>
      </w:r>
      <w:r>
        <w:t xml:space="preserve">UL </w:t>
      </w:r>
      <w:r w:rsidR="00AE419D">
        <w:t xml:space="preserve">grant </w:t>
      </w:r>
      <w:r>
        <w:t xml:space="preserve">and the configured UL grant is for the same </w:t>
      </w:r>
      <w:r w:rsidR="002E3216">
        <w:t>PUSCH duration</w:t>
      </w:r>
      <w:r w:rsidR="00AE419D">
        <w:t xml:space="preserve">, scheduled grant takes priority over the configured grant. </w:t>
      </w:r>
      <w:r w:rsidR="00AE419D" w:rsidDel="00D112F9">
        <w:rPr>
          <w:rStyle w:val="CommentReference"/>
        </w:rPr>
        <w:t xml:space="preserve"> </w:t>
      </w:r>
    </w:p>
    <w:p w14:paraId="35529658" w14:textId="5FB18752" w:rsidR="00B854BC" w:rsidRPr="00B854BC" w:rsidRDefault="00B854BC" w:rsidP="00E13E30">
      <w:pPr>
        <w:ind w:left="360"/>
      </w:pPr>
      <w:r w:rsidRPr="00BA7BEF">
        <w:rPr>
          <w:b/>
        </w:rPr>
        <w:t>Proposal</w:t>
      </w:r>
      <w:r w:rsidR="002064FE">
        <w:rPr>
          <w:b/>
        </w:rPr>
        <w:t xml:space="preserve"> 9</w:t>
      </w:r>
      <w:r>
        <w:rPr>
          <w:b/>
        </w:rPr>
        <w:t xml:space="preserve">: </w:t>
      </w:r>
      <w:r>
        <w:t>When a scheduled UL grant and the configured UL grant is on the same PUSCH duration, the scheduled uplink grant takes priority over the configured grant.</w:t>
      </w:r>
    </w:p>
    <w:p w14:paraId="1B1A3975" w14:textId="77777777" w:rsidR="006501CE" w:rsidRDefault="006501CE" w:rsidP="0025093E">
      <w:pPr>
        <w:pStyle w:val="Heading1"/>
        <w:numPr>
          <w:ilvl w:val="0"/>
          <w:numId w:val="3"/>
        </w:numPr>
      </w:pPr>
      <w:r>
        <w:t>Conclusion</w:t>
      </w:r>
    </w:p>
    <w:p w14:paraId="581AFBC5" w14:textId="77777777" w:rsidR="004063FF" w:rsidRDefault="004063FF" w:rsidP="0016100F">
      <w:pPr>
        <w:ind w:firstLine="284"/>
      </w:pPr>
      <w:r>
        <w:t>RAN 2 to discuss and adopt the following proposals:</w:t>
      </w:r>
    </w:p>
    <w:p w14:paraId="1E621C75" w14:textId="0B8DC35C" w:rsidR="002064FE" w:rsidRDefault="002064FE" w:rsidP="002064FE">
      <w:pPr>
        <w:ind w:left="284"/>
      </w:pPr>
      <w:r>
        <w:rPr>
          <w:b/>
          <w:noProof/>
          <w:lang w:eastAsia="ko-KR"/>
        </w:rPr>
        <w:t>Proposal 1</w:t>
      </w:r>
      <w:r>
        <w:rPr>
          <w:noProof/>
          <w:lang w:eastAsia="ko-KR"/>
        </w:rPr>
        <w:t xml:space="preserve">: The </w:t>
      </w:r>
      <w:r>
        <w:rPr>
          <w:i/>
          <w:noProof/>
          <w:lang w:eastAsia="ko-KR"/>
        </w:rPr>
        <w:t>configuredGrantTimer</w:t>
      </w:r>
      <w:r>
        <w:rPr>
          <w:noProof/>
          <w:lang w:eastAsia="ko-KR"/>
        </w:rPr>
        <w:t xml:space="preserve"> needs to start when the new transmission is using configured grant, regardless of whether UL LBT fails</w:t>
      </w:r>
      <w:r>
        <w:t xml:space="preserve"> on the transmission</w:t>
      </w:r>
    </w:p>
    <w:p w14:paraId="01896981" w14:textId="77777777" w:rsidR="002064FE" w:rsidRDefault="002064FE" w:rsidP="002064FE">
      <w:pPr>
        <w:ind w:left="284"/>
        <w:rPr>
          <w:b/>
          <w:noProof/>
          <w:lang w:eastAsia="ko-KR"/>
        </w:rPr>
      </w:pPr>
      <w:r>
        <w:rPr>
          <w:b/>
          <w:noProof/>
          <w:lang w:eastAsia="ko-KR"/>
        </w:rPr>
        <w:t xml:space="preserve">Proposal 2: </w:t>
      </w:r>
      <w:r>
        <w:rPr>
          <w:noProof/>
          <w:lang w:eastAsia="ko-KR"/>
        </w:rPr>
        <w:t xml:space="preserve">In order to limit the number of CG retransmission, UE should use the </w:t>
      </w:r>
      <w:r>
        <w:rPr>
          <w:i/>
          <w:noProof/>
          <w:lang w:eastAsia="ko-KR"/>
        </w:rPr>
        <w:t xml:space="preserve">configuredGrantTimer </w:t>
      </w:r>
      <w:r>
        <w:rPr>
          <w:noProof/>
          <w:lang w:eastAsia="ko-KR"/>
        </w:rPr>
        <w:t>to control the number of times CGretransmission timer can restart, hence the number of CG retransmission.</w:t>
      </w:r>
    </w:p>
    <w:p w14:paraId="12F7A303" w14:textId="77777777" w:rsidR="002064FE" w:rsidRDefault="002064FE" w:rsidP="002064FE">
      <w:pPr>
        <w:ind w:left="284"/>
      </w:pPr>
      <w:r>
        <w:rPr>
          <w:b/>
        </w:rPr>
        <w:t>Proposal 3</w:t>
      </w:r>
      <w:r>
        <w:t xml:space="preserve">: The value use for </w:t>
      </w:r>
      <w:r>
        <w:rPr>
          <w:i/>
        </w:rPr>
        <w:t>configuredGrantTimer</w:t>
      </w:r>
      <w:r>
        <w:t xml:space="preserve"> for CG in NR-u operation should be different than the one use in legacy Rel-15 NR</w:t>
      </w:r>
    </w:p>
    <w:p w14:paraId="14F1DEA9" w14:textId="77777777" w:rsidR="0016100F" w:rsidRDefault="002064FE" w:rsidP="0016100F">
      <w:pPr>
        <w:ind w:left="284"/>
        <w:rPr>
          <w:b/>
        </w:rPr>
      </w:pPr>
      <w:r>
        <w:rPr>
          <w:b/>
        </w:rPr>
        <w:t>Proposal 4</w:t>
      </w:r>
      <w:r>
        <w:t xml:space="preserve">: When </w:t>
      </w:r>
      <w:r>
        <w:rPr>
          <w:i/>
        </w:rPr>
        <w:t>configuredGrantTimer</w:t>
      </w:r>
      <w:r>
        <w:t xml:space="preserve"> expires, stop the CG retransmission and stop the CGretransmission timer (CGRT). And flush the HARQ buffer</w:t>
      </w:r>
      <w:r w:rsidRPr="002064FE">
        <w:rPr>
          <w:b/>
        </w:rPr>
        <w:t xml:space="preserve"> </w:t>
      </w:r>
    </w:p>
    <w:p w14:paraId="4F5F3592" w14:textId="1DF7C2AD" w:rsidR="0016100F" w:rsidRDefault="002064FE" w:rsidP="0016100F">
      <w:pPr>
        <w:ind w:left="284"/>
        <w:rPr>
          <w:b/>
        </w:rPr>
      </w:pPr>
      <w:bookmarkStart w:id="2" w:name="_GoBack"/>
      <w:bookmarkEnd w:id="2"/>
      <w:r>
        <w:rPr>
          <w:b/>
        </w:rPr>
        <w:t xml:space="preserve">Proposal 5: </w:t>
      </w:r>
      <w:r>
        <w:t>Wait for RAN1 to discuss the RNTI handling for configured grant in NR-u, as it is not clear how the CG (re)transmission is being ACK/NACK, whether dynamic grant can implicitly ACK the CG (re)transmission or use for retransmission etc.</w:t>
      </w:r>
      <w:r w:rsidRPr="002064FE">
        <w:rPr>
          <w:b/>
        </w:rPr>
        <w:t xml:space="preserve"> </w:t>
      </w:r>
    </w:p>
    <w:p w14:paraId="637F57C8" w14:textId="1297077F" w:rsidR="002064FE" w:rsidRDefault="002064FE" w:rsidP="002064FE">
      <w:pPr>
        <w:ind w:left="284"/>
      </w:pPr>
      <w:r>
        <w:rPr>
          <w:b/>
        </w:rPr>
        <w:t xml:space="preserve">Proposal 6: </w:t>
      </w:r>
      <w:r>
        <w:t>Discuss this scenario after RAN1 decision on RNTI handling for (re)transmission</w:t>
      </w:r>
    </w:p>
    <w:p w14:paraId="6346E774" w14:textId="77777777" w:rsidR="002064FE" w:rsidRDefault="002064FE" w:rsidP="002064FE">
      <w:pPr>
        <w:ind w:left="284"/>
      </w:pPr>
      <w:r>
        <w:rPr>
          <w:b/>
        </w:rPr>
        <w:t xml:space="preserve">Proposal 7: </w:t>
      </w:r>
      <w:r>
        <w:t>When scheduled UL grant is allocated by the gNB for the HARQ process that was initially transmitted via configured UL grant just before the UE performs the retransmission of the HARQ process over the configured UL grant, the UE should send the data via schedule UL grant, instead of the configured grant.</w:t>
      </w:r>
    </w:p>
    <w:p w14:paraId="588C6222" w14:textId="77777777" w:rsidR="002064FE" w:rsidRDefault="002064FE" w:rsidP="002064FE">
      <w:pPr>
        <w:ind w:left="284"/>
        <w:rPr>
          <w:b/>
        </w:rPr>
      </w:pPr>
      <w:r>
        <w:rPr>
          <w:b/>
        </w:rPr>
        <w:t xml:space="preserve">Proposal 8: </w:t>
      </w:r>
      <w:r>
        <w:t>When a scheduled UL grant is allocated by the gNB for the HARQ process that was initially transmitted via configured UL grant just after the UE performs the retransmission of the HARQ process over the the configured UL grant, the UE should transmit using the scheduled UL grant, even though the UE has retransmitted on the CG</w:t>
      </w:r>
      <w:r w:rsidRPr="002064FE">
        <w:rPr>
          <w:b/>
        </w:rPr>
        <w:t xml:space="preserve"> </w:t>
      </w:r>
    </w:p>
    <w:p w14:paraId="0D122C29" w14:textId="1C9D97A8" w:rsidR="002064FE" w:rsidRDefault="002064FE" w:rsidP="002064FE">
      <w:pPr>
        <w:ind w:left="284"/>
      </w:pPr>
      <w:r>
        <w:rPr>
          <w:b/>
        </w:rPr>
        <w:t xml:space="preserve">Proposal 9: </w:t>
      </w:r>
      <w:r>
        <w:t>When a scheduled UL grant and the configured UL grant is on the same PUSCH duration, the scheduled uplink grant takes priority over the configured grant.</w:t>
      </w:r>
    </w:p>
    <w:p w14:paraId="1E398C3C" w14:textId="5F970134" w:rsidR="002953AC" w:rsidRDefault="002953AC" w:rsidP="002064FE">
      <w:pPr>
        <w:ind w:left="360"/>
      </w:pPr>
    </w:p>
    <w:p w14:paraId="20C5A135" w14:textId="77777777" w:rsidR="00AD30A4" w:rsidRDefault="00AD30A4" w:rsidP="00AD30A4">
      <w:pPr>
        <w:ind w:left="360"/>
      </w:pPr>
    </w:p>
    <w:p w14:paraId="58C625B3" w14:textId="77777777" w:rsidR="00AD30A4" w:rsidRDefault="00AD30A4" w:rsidP="00AD30A4">
      <w:pPr>
        <w:ind w:left="360"/>
      </w:pPr>
    </w:p>
    <w:p w14:paraId="44A12DC0" w14:textId="77777777" w:rsidR="00AD30A4" w:rsidRPr="00A71FC4" w:rsidRDefault="00AD30A4" w:rsidP="003A70A3">
      <w:pPr>
        <w:ind w:left="360"/>
      </w:pPr>
    </w:p>
    <w:p w14:paraId="766503E6" w14:textId="77777777" w:rsidR="008D4424" w:rsidRDefault="008D4424" w:rsidP="008D4424">
      <w:pPr>
        <w:ind w:left="360"/>
      </w:pPr>
    </w:p>
    <w:p w14:paraId="1C539700" w14:textId="77777777" w:rsidR="008D4424" w:rsidRPr="008D4424" w:rsidRDefault="008D4424" w:rsidP="008D4424">
      <w:pPr>
        <w:ind w:left="360"/>
      </w:pPr>
    </w:p>
    <w:p w14:paraId="4DD4ABFF" w14:textId="77777777" w:rsidR="008D4424" w:rsidRPr="008D4424" w:rsidRDefault="008D4424" w:rsidP="008D4424">
      <w:pPr>
        <w:ind w:left="360"/>
      </w:pPr>
    </w:p>
    <w:p w14:paraId="72D73D09" w14:textId="77777777" w:rsidR="008D4424" w:rsidRPr="008D4424" w:rsidRDefault="008D4424" w:rsidP="008D4424">
      <w:pPr>
        <w:ind w:left="360"/>
      </w:pPr>
    </w:p>
    <w:p w14:paraId="464D7596" w14:textId="77777777" w:rsidR="008D4424" w:rsidRPr="00874D4F" w:rsidRDefault="008D4424" w:rsidP="008D4424">
      <w:pPr>
        <w:ind w:left="360"/>
      </w:pPr>
    </w:p>
    <w:p w14:paraId="24A4C3F3" w14:textId="77777777" w:rsidR="00EE0F03" w:rsidRDefault="00EE0F03" w:rsidP="00EE0F03">
      <w:pPr>
        <w:ind w:left="1136"/>
      </w:pPr>
    </w:p>
    <w:p w14:paraId="5FFE0D8D" w14:textId="77777777" w:rsidR="00AD0F7D" w:rsidRDefault="00AD0F7D" w:rsidP="004063FF">
      <w:pPr>
        <w:ind w:left="360"/>
      </w:pPr>
    </w:p>
    <w:sectPr w:rsidR="00AD0F7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C70D9" w14:textId="77777777" w:rsidR="006C3A70" w:rsidRDefault="006C3A70">
      <w:r>
        <w:separator/>
      </w:r>
    </w:p>
  </w:endnote>
  <w:endnote w:type="continuationSeparator" w:id="0">
    <w:p w14:paraId="1896FFF3" w14:textId="77777777" w:rsidR="006C3A70" w:rsidRDefault="006C3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9438F" w14:textId="77777777" w:rsidR="006C3A70" w:rsidRDefault="006C3A70">
      <w:r>
        <w:separator/>
      </w:r>
    </w:p>
  </w:footnote>
  <w:footnote w:type="continuationSeparator" w:id="0">
    <w:p w14:paraId="5F4D3476" w14:textId="77777777" w:rsidR="006C3A70" w:rsidRDefault="006C3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048D8F" w14:textId="77777777" w:rsidR="00013013" w:rsidRDefault="0001301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3485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A33D63"/>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9547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26ECC"/>
    <w:multiLevelType w:val="hybridMultilevel"/>
    <w:tmpl w:val="BD16A9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01270BF"/>
    <w:multiLevelType w:val="hybridMultilevel"/>
    <w:tmpl w:val="1D98DA1C"/>
    <w:lvl w:ilvl="0" w:tplc="0409000F">
      <w:start w:val="1"/>
      <w:numFmt w:val="decimal"/>
      <w:lvlText w:val="%1."/>
      <w:lvlJc w:val="left"/>
      <w:pPr>
        <w:ind w:left="2424" w:hanging="360"/>
      </w:pPr>
    </w:lvl>
    <w:lvl w:ilvl="1" w:tplc="04090019">
      <w:start w:val="1"/>
      <w:numFmt w:val="lowerLetter"/>
      <w:lvlText w:val="%2."/>
      <w:lvlJc w:val="left"/>
      <w:pPr>
        <w:ind w:left="3144" w:hanging="360"/>
      </w:pPr>
    </w:lvl>
    <w:lvl w:ilvl="2" w:tplc="0409001B">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7"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AB071E"/>
    <w:multiLevelType w:val="hybridMultilevel"/>
    <w:tmpl w:val="5B88FCFE"/>
    <w:lvl w:ilvl="0" w:tplc="04090019">
      <w:start w:val="1"/>
      <w:numFmt w:val="lowerLetter"/>
      <w:lvlText w:val="%1."/>
      <w:lvlJc w:val="left"/>
      <w:pPr>
        <w:ind w:left="2500" w:hanging="360"/>
      </w:pPr>
    </w:lvl>
    <w:lvl w:ilvl="1" w:tplc="04090019" w:tentative="1">
      <w:start w:val="1"/>
      <w:numFmt w:val="lowerLetter"/>
      <w:lvlText w:val="%2."/>
      <w:lvlJc w:val="left"/>
      <w:pPr>
        <w:ind w:left="3220" w:hanging="360"/>
      </w:pPr>
    </w:lvl>
    <w:lvl w:ilvl="2" w:tplc="0409001B" w:tentative="1">
      <w:start w:val="1"/>
      <w:numFmt w:val="lowerRoman"/>
      <w:lvlText w:val="%3."/>
      <w:lvlJc w:val="right"/>
      <w:pPr>
        <w:ind w:left="3940" w:hanging="180"/>
      </w:pPr>
    </w:lvl>
    <w:lvl w:ilvl="3" w:tplc="0409000F" w:tentative="1">
      <w:start w:val="1"/>
      <w:numFmt w:val="decimal"/>
      <w:lvlText w:val="%4."/>
      <w:lvlJc w:val="left"/>
      <w:pPr>
        <w:ind w:left="4660" w:hanging="360"/>
      </w:pPr>
    </w:lvl>
    <w:lvl w:ilvl="4" w:tplc="04090019" w:tentative="1">
      <w:start w:val="1"/>
      <w:numFmt w:val="lowerLetter"/>
      <w:lvlText w:val="%5."/>
      <w:lvlJc w:val="left"/>
      <w:pPr>
        <w:ind w:left="5380" w:hanging="360"/>
      </w:pPr>
    </w:lvl>
    <w:lvl w:ilvl="5" w:tplc="0409001B" w:tentative="1">
      <w:start w:val="1"/>
      <w:numFmt w:val="lowerRoman"/>
      <w:lvlText w:val="%6."/>
      <w:lvlJc w:val="right"/>
      <w:pPr>
        <w:ind w:left="6100" w:hanging="180"/>
      </w:pPr>
    </w:lvl>
    <w:lvl w:ilvl="6" w:tplc="0409000F" w:tentative="1">
      <w:start w:val="1"/>
      <w:numFmt w:val="decimal"/>
      <w:lvlText w:val="%7."/>
      <w:lvlJc w:val="left"/>
      <w:pPr>
        <w:ind w:left="6820" w:hanging="360"/>
      </w:pPr>
    </w:lvl>
    <w:lvl w:ilvl="7" w:tplc="04090019" w:tentative="1">
      <w:start w:val="1"/>
      <w:numFmt w:val="lowerLetter"/>
      <w:lvlText w:val="%8."/>
      <w:lvlJc w:val="left"/>
      <w:pPr>
        <w:ind w:left="7540" w:hanging="360"/>
      </w:pPr>
    </w:lvl>
    <w:lvl w:ilvl="8" w:tplc="0409001B" w:tentative="1">
      <w:start w:val="1"/>
      <w:numFmt w:val="lowerRoman"/>
      <w:lvlText w:val="%9."/>
      <w:lvlJc w:val="right"/>
      <w:pPr>
        <w:ind w:left="8260" w:hanging="180"/>
      </w:pPr>
    </w:lvl>
  </w:abstractNum>
  <w:abstractNum w:abstractNumId="12" w15:restartNumberingAfterBreak="0">
    <w:nsid w:val="565A76B1"/>
    <w:multiLevelType w:val="hybridMultilevel"/>
    <w:tmpl w:val="4EA0E7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AEC6821"/>
    <w:multiLevelType w:val="hybridMultilevel"/>
    <w:tmpl w:val="B0BEDD00"/>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14A6B8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5" w15:restartNumberingAfterBreak="0">
    <w:nsid w:val="76FD1AD9"/>
    <w:multiLevelType w:val="hybridMultilevel"/>
    <w:tmpl w:val="60D43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2223C2"/>
    <w:multiLevelType w:val="hybridMultilevel"/>
    <w:tmpl w:val="A350CF08"/>
    <w:lvl w:ilvl="0" w:tplc="0409000F">
      <w:start w:val="1"/>
      <w:numFmt w:val="decimal"/>
      <w:lvlText w:val="%1."/>
      <w:lvlJc w:val="left"/>
      <w:pPr>
        <w:ind w:left="1498" w:hanging="360"/>
      </w:p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num w:numId="1">
    <w:abstractNumId w:val="8"/>
  </w:num>
  <w:num w:numId="2">
    <w:abstractNumId w:val="10"/>
  </w:num>
  <w:num w:numId="3">
    <w:abstractNumId w:val="4"/>
  </w:num>
  <w:num w:numId="4">
    <w:abstractNumId w:val="6"/>
  </w:num>
  <w:num w:numId="5">
    <w:abstractNumId w:val="0"/>
  </w:num>
  <w:num w:numId="6">
    <w:abstractNumId w:val="14"/>
  </w:num>
  <w:num w:numId="7">
    <w:abstractNumId w:val="7"/>
  </w:num>
  <w:num w:numId="8">
    <w:abstractNumId w:val="1"/>
  </w:num>
  <w:num w:numId="9">
    <w:abstractNumId w:val="9"/>
  </w:num>
  <w:num w:numId="10">
    <w:abstractNumId w:val="3"/>
  </w:num>
  <w:num w:numId="11">
    <w:abstractNumId w:val="13"/>
  </w:num>
  <w:num w:numId="12">
    <w:abstractNumId w:val="12"/>
  </w:num>
  <w:num w:numId="13">
    <w:abstractNumId w:val="2"/>
  </w:num>
  <w:num w:numId="14">
    <w:abstractNumId w:val="11"/>
  </w:num>
  <w:num w:numId="15">
    <w:abstractNumId w:val="16"/>
  </w:num>
  <w:num w:numId="16">
    <w:abstractNumId w:val="5"/>
  </w:num>
  <w:num w:numId="17">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D2"/>
    <w:rsid w:val="00002FDD"/>
    <w:rsid w:val="00003463"/>
    <w:rsid w:val="00007366"/>
    <w:rsid w:val="00007381"/>
    <w:rsid w:val="00007FE7"/>
    <w:rsid w:val="00010742"/>
    <w:rsid w:val="00010A6F"/>
    <w:rsid w:val="000114DD"/>
    <w:rsid w:val="00011EA4"/>
    <w:rsid w:val="00013013"/>
    <w:rsid w:val="00013B7A"/>
    <w:rsid w:val="00015392"/>
    <w:rsid w:val="00022127"/>
    <w:rsid w:val="00022E4A"/>
    <w:rsid w:val="00023DEC"/>
    <w:rsid w:val="00024B2D"/>
    <w:rsid w:val="00024FCF"/>
    <w:rsid w:val="000308F3"/>
    <w:rsid w:val="00030B1A"/>
    <w:rsid w:val="00031377"/>
    <w:rsid w:val="00031584"/>
    <w:rsid w:val="00031E8E"/>
    <w:rsid w:val="0003228C"/>
    <w:rsid w:val="00032E51"/>
    <w:rsid w:val="00034740"/>
    <w:rsid w:val="00036FFC"/>
    <w:rsid w:val="00041CA6"/>
    <w:rsid w:val="00046953"/>
    <w:rsid w:val="00053826"/>
    <w:rsid w:val="00055C31"/>
    <w:rsid w:val="00057D4B"/>
    <w:rsid w:val="00060A63"/>
    <w:rsid w:val="00061EA9"/>
    <w:rsid w:val="00062C30"/>
    <w:rsid w:val="00063167"/>
    <w:rsid w:val="00063EAA"/>
    <w:rsid w:val="000645E3"/>
    <w:rsid w:val="000704D4"/>
    <w:rsid w:val="00075C07"/>
    <w:rsid w:val="00076D9F"/>
    <w:rsid w:val="00080CC5"/>
    <w:rsid w:val="00081691"/>
    <w:rsid w:val="00081D91"/>
    <w:rsid w:val="0008272D"/>
    <w:rsid w:val="00083C23"/>
    <w:rsid w:val="00083D5D"/>
    <w:rsid w:val="0008465F"/>
    <w:rsid w:val="00084ADB"/>
    <w:rsid w:val="00085194"/>
    <w:rsid w:val="00085B93"/>
    <w:rsid w:val="000863E7"/>
    <w:rsid w:val="00086839"/>
    <w:rsid w:val="00087D30"/>
    <w:rsid w:val="00092BEE"/>
    <w:rsid w:val="0009410D"/>
    <w:rsid w:val="00095290"/>
    <w:rsid w:val="00095335"/>
    <w:rsid w:val="00096392"/>
    <w:rsid w:val="00096D5D"/>
    <w:rsid w:val="000A1A06"/>
    <w:rsid w:val="000A29A5"/>
    <w:rsid w:val="000A5A05"/>
    <w:rsid w:val="000A6394"/>
    <w:rsid w:val="000A65E1"/>
    <w:rsid w:val="000A7CDC"/>
    <w:rsid w:val="000B3D58"/>
    <w:rsid w:val="000C038A"/>
    <w:rsid w:val="000C055C"/>
    <w:rsid w:val="000C15C3"/>
    <w:rsid w:val="000C30D0"/>
    <w:rsid w:val="000C361F"/>
    <w:rsid w:val="000C6598"/>
    <w:rsid w:val="000D142C"/>
    <w:rsid w:val="000D2DD3"/>
    <w:rsid w:val="000D40BF"/>
    <w:rsid w:val="000D4496"/>
    <w:rsid w:val="000D56CE"/>
    <w:rsid w:val="000D5D66"/>
    <w:rsid w:val="000D6E80"/>
    <w:rsid w:val="000D756F"/>
    <w:rsid w:val="000E065C"/>
    <w:rsid w:val="000E1392"/>
    <w:rsid w:val="000E2C8B"/>
    <w:rsid w:val="000E4F25"/>
    <w:rsid w:val="000E6FC1"/>
    <w:rsid w:val="000F11ED"/>
    <w:rsid w:val="000F2AFA"/>
    <w:rsid w:val="000F31A1"/>
    <w:rsid w:val="000F35F7"/>
    <w:rsid w:val="000F3F3D"/>
    <w:rsid w:val="000F7E8D"/>
    <w:rsid w:val="001021AD"/>
    <w:rsid w:val="00103CD3"/>
    <w:rsid w:val="0010585C"/>
    <w:rsid w:val="0010588B"/>
    <w:rsid w:val="001074FD"/>
    <w:rsid w:val="00107D2F"/>
    <w:rsid w:val="00110A86"/>
    <w:rsid w:val="00110B54"/>
    <w:rsid w:val="00110C7F"/>
    <w:rsid w:val="00111472"/>
    <w:rsid w:val="00112322"/>
    <w:rsid w:val="00112634"/>
    <w:rsid w:val="00114155"/>
    <w:rsid w:val="00121544"/>
    <w:rsid w:val="00123A3D"/>
    <w:rsid w:val="00130709"/>
    <w:rsid w:val="0013081E"/>
    <w:rsid w:val="0013203B"/>
    <w:rsid w:val="001320C5"/>
    <w:rsid w:val="001324C6"/>
    <w:rsid w:val="001328A4"/>
    <w:rsid w:val="0014016C"/>
    <w:rsid w:val="00142DAF"/>
    <w:rsid w:val="00143FC6"/>
    <w:rsid w:val="001458FC"/>
    <w:rsid w:val="00145D43"/>
    <w:rsid w:val="001462DB"/>
    <w:rsid w:val="001471AB"/>
    <w:rsid w:val="0015092A"/>
    <w:rsid w:val="00152DA9"/>
    <w:rsid w:val="00153A67"/>
    <w:rsid w:val="0015406A"/>
    <w:rsid w:val="00156119"/>
    <w:rsid w:val="001602C5"/>
    <w:rsid w:val="001608D9"/>
    <w:rsid w:val="0016100F"/>
    <w:rsid w:val="001620D0"/>
    <w:rsid w:val="00162A37"/>
    <w:rsid w:val="00162E9A"/>
    <w:rsid w:val="0016343B"/>
    <w:rsid w:val="00164A09"/>
    <w:rsid w:val="001670A0"/>
    <w:rsid w:val="0016778E"/>
    <w:rsid w:val="001724A1"/>
    <w:rsid w:val="00174328"/>
    <w:rsid w:val="001752B9"/>
    <w:rsid w:val="00177F5A"/>
    <w:rsid w:val="001842A2"/>
    <w:rsid w:val="001846C8"/>
    <w:rsid w:val="00184880"/>
    <w:rsid w:val="00184FC4"/>
    <w:rsid w:val="001851D9"/>
    <w:rsid w:val="0018554D"/>
    <w:rsid w:val="00185D4C"/>
    <w:rsid w:val="00191823"/>
    <w:rsid w:val="0019243D"/>
    <w:rsid w:val="00192C46"/>
    <w:rsid w:val="00193C6E"/>
    <w:rsid w:val="00195C5D"/>
    <w:rsid w:val="00195CC7"/>
    <w:rsid w:val="00197978"/>
    <w:rsid w:val="00197D82"/>
    <w:rsid w:val="001A1C2A"/>
    <w:rsid w:val="001A2324"/>
    <w:rsid w:val="001A43B0"/>
    <w:rsid w:val="001A4AC1"/>
    <w:rsid w:val="001A55A0"/>
    <w:rsid w:val="001A5C50"/>
    <w:rsid w:val="001A6C0C"/>
    <w:rsid w:val="001A6EF6"/>
    <w:rsid w:val="001A76C9"/>
    <w:rsid w:val="001A7B60"/>
    <w:rsid w:val="001B05C8"/>
    <w:rsid w:val="001B0F95"/>
    <w:rsid w:val="001B1920"/>
    <w:rsid w:val="001B1AFD"/>
    <w:rsid w:val="001B4CCA"/>
    <w:rsid w:val="001B7A65"/>
    <w:rsid w:val="001B7A77"/>
    <w:rsid w:val="001C0427"/>
    <w:rsid w:val="001C094B"/>
    <w:rsid w:val="001C15E9"/>
    <w:rsid w:val="001C23A0"/>
    <w:rsid w:val="001C26CF"/>
    <w:rsid w:val="001C300F"/>
    <w:rsid w:val="001C5A9A"/>
    <w:rsid w:val="001D01C3"/>
    <w:rsid w:val="001D0C30"/>
    <w:rsid w:val="001D3A33"/>
    <w:rsid w:val="001D3D2A"/>
    <w:rsid w:val="001D4096"/>
    <w:rsid w:val="001D4959"/>
    <w:rsid w:val="001D4FB2"/>
    <w:rsid w:val="001D6000"/>
    <w:rsid w:val="001E13FF"/>
    <w:rsid w:val="001E415A"/>
    <w:rsid w:val="001E41C5"/>
    <w:rsid w:val="001E41F3"/>
    <w:rsid w:val="001E427A"/>
    <w:rsid w:val="001E4D79"/>
    <w:rsid w:val="001E516B"/>
    <w:rsid w:val="001E5876"/>
    <w:rsid w:val="001E61DB"/>
    <w:rsid w:val="001F0D11"/>
    <w:rsid w:val="001F13F4"/>
    <w:rsid w:val="001F37CD"/>
    <w:rsid w:val="001F3842"/>
    <w:rsid w:val="001F3C1D"/>
    <w:rsid w:val="001F483D"/>
    <w:rsid w:val="001F7EDF"/>
    <w:rsid w:val="0020033D"/>
    <w:rsid w:val="00200D6C"/>
    <w:rsid w:val="002023CA"/>
    <w:rsid w:val="00202939"/>
    <w:rsid w:val="00202A62"/>
    <w:rsid w:val="00204517"/>
    <w:rsid w:val="00205E90"/>
    <w:rsid w:val="002064FE"/>
    <w:rsid w:val="002065BA"/>
    <w:rsid w:val="00206D0C"/>
    <w:rsid w:val="00206ED9"/>
    <w:rsid w:val="00210044"/>
    <w:rsid w:val="002104BA"/>
    <w:rsid w:val="00210C27"/>
    <w:rsid w:val="0021243C"/>
    <w:rsid w:val="002135EC"/>
    <w:rsid w:val="0021509E"/>
    <w:rsid w:val="0021599D"/>
    <w:rsid w:val="00217F8E"/>
    <w:rsid w:val="002203A1"/>
    <w:rsid w:val="00220897"/>
    <w:rsid w:val="002219C8"/>
    <w:rsid w:val="00221E2D"/>
    <w:rsid w:val="00222E93"/>
    <w:rsid w:val="00223A25"/>
    <w:rsid w:val="0022448C"/>
    <w:rsid w:val="002249F9"/>
    <w:rsid w:val="002251F9"/>
    <w:rsid w:val="00226531"/>
    <w:rsid w:val="00226E76"/>
    <w:rsid w:val="00227504"/>
    <w:rsid w:val="002301C6"/>
    <w:rsid w:val="00230A9F"/>
    <w:rsid w:val="00230BBE"/>
    <w:rsid w:val="00231862"/>
    <w:rsid w:val="0023279E"/>
    <w:rsid w:val="00232ABC"/>
    <w:rsid w:val="0023321D"/>
    <w:rsid w:val="00234624"/>
    <w:rsid w:val="002346FF"/>
    <w:rsid w:val="002347C1"/>
    <w:rsid w:val="00234F72"/>
    <w:rsid w:val="00235944"/>
    <w:rsid w:val="00235B7A"/>
    <w:rsid w:val="00236B13"/>
    <w:rsid w:val="002375F2"/>
    <w:rsid w:val="00241AB9"/>
    <w:rsid w:val="0025084E"/>
    <w:rsid w:val="0025093E"/>
    <w:rsid w:val="002522C2"/>
    <w:rsid w:val="00253167"/>
    <w:rsid w:val="002552F1"/>
    <w:rsid w:val="00255578"/>
    <w:rsid w:val="002568D2"/>
    <w:rsid w:val="00256CAC"/>
    <w:rsid w:val="00257883"/>
    <w:rsid w:val="00257EC4"/>
    <w:rsid w:val="0026004D"/>
    <w:rsid w:val="00260244"/>
    <w:rsid w:val="00261930"/>
    <w:rsid w:val="00263313"/>
    <w:rsid w:val="00264486"/>
    <w:rsid w:val="00264FA6"/>
    <w:rsid w:val="0026567C"/>
    <w:rsid w:val="00266A24"/>
    <w:rsid w:val="00267B00"/>
    <w:rsid w:val="00267C7E"/>
    <w:rsid w:val="00267CD0"/>
    <w:rsid w:val="002704CC"/>
    <w:rsid w:val="002711DC"/>
    <w:rsid w:val="00271459"/>
    <w:rsid w:val="002716E3"/>
    <w:rsid w:val="0027256E"/>
    <w:rsid w:val="00272F93"/>
    <w:rsid w:val="00274595"/>
    <w:rsid w:val="00275D12"/>
    <w:rsid w:val="002765C3"/>
    <w:rsid w:val="0028013D"/>
    <w:rsid w:val="00280B77"/>
    <w:rsid w:val="00282031"/>
    <w:rsid w:val="002826DA"/>
    <w:rsid w:val="00282ABE"/>
    <w:rsid w:val="002835B6"/>
    <w:rsid w:val="00284654"/>
    <w:rsid w:val="002860C4"/>
    <w:rsid w:val="00286B09"/>
    <w:rsid w:val="00286C8F"/>
    <w:rsid w:val="002877A1"/>
    <w:rsid w:val="0028793F"/>
    <w:rsid w:val="00287D7B"/>
    <w:rsid w:val="00290545"/>
    <w:rsid w:val="0029101F"/>
    <w:rsid w:val="002950C9"/>
    <w:rsid w:val="002953AC"/>
    <w:rsid w:val="00295427"/>
    <w:rsid w:val="00295A36"/>
    <w:rsid w:val="00297753"/>
    <w:rsid w:val="002A12BB"/>
    <w:rsid w:val="002A13A7"/>
    <w:rsid w:val="002A24C8"/>
    <w:rsid w:val="002A3C39"/>
    <w:rsid w:val="002A42F6"/>
    <w:rsid w:val="002A4AC8"/>
    <w:rsid w:val="002A4B56"/>
    <w:rsid w:val="002A5535"/>
    <w:rsid w:val="002A5794"/>
    <w:rsid w:val="002A59C9"/>
    <w:rsid w:val="002A6D15"/>
    <w:rsid w:val="002A77F5"/>
    <w:rsid w:val="002A7D40"/>
    <w:rsid w:val="002B02B0"/>
    <w:rsid w:val="002B1FCA"/>
    <w:rsid w:val="002B3F18"/>
    <w:rsid w:val="002B5741"/>
    <w:rsid w:val="002B6C85"/>
    <w:rsid w:val="002B7255"/>
    <w:rsid w:val="002B7295"/>
    <w:rsid w:val="002B7EE0"/>
    <w:rsid w:val="002C0C30"/>
    <w:rsid w:val="002C21D5"/>
    <w:rsid w:val="002C335D"/>
    <w:rsid w:val="002C3463"/>
    <w:rsid w:val="002C38D0"/>
    <w:rsid w:val="002C3BA5"/>
    <w:rsid w:val="002C6C15"/>
    <w:rsid w:val="002C7D05"/>
    <w:rsid w:val="002D0B24"/>
    <w:rsid w:val="002D198A"/>
    <w:rsid w:val="002D3F60"/>
    <w:rsid w:val="002D51D1"/>
    <w:rsid w:val="002D6BAC"/>
    <w:rsid w:val="002E1853"/>
    <w:rsid w:val="002E2092"/>
    <w:rsid w:val="002E3216"/>
    <w:rsid w:val="002E396C"/>
    <w:rsid w:val="002E3BD1"/>
    <w:rsid w:val="002E465C"/>
    <w:rsid w:val="002E485D"/>
    <w:rsid w:val="002E5C5F"/>
    <w:rsid w:val="002E7018"/>
    <w:rsid w:val="002E72BE"/>
    <w:rsid w:val="002F163B"/>
    <w:rsid w:val="002F1A2E"/>
    <w:rsid w:val="002F4B18"/>
    <w:rsid w:val="002F648C"/>
    <w:rsid w:val="002F7498"/>
    <w:rsid w:val="0030156E"/>
    <w:rsid w:val="0030174C"/>
    <w:rsid w:val="00304898"/>
    <w:rsid w:val="00305409"/>
    <w:rsid w:val="0030595D"/>
    <w:rsid w:val="0030603F"/>
    <w:rsid w:val="003067BA"/>
    <w:rsid w:val="00306E3B"/>
    <w:rsid w:val="003105B3"/>
    <w:rsid w:val="00312AC6"/>
    <w:rsid w:val="00312D65"/>
    <w:rsid w:val="003151E5"/>
    <w:rsid w:val="003155A9"/>
    <w:rsid w:val="003156F1"/>
    <w:rsid w:val="003207B0"/>
    <w:rsid w:val="00320897"/>
    <w:rsid w:val="0032207F"/>
    <w:rsid w:val="00322F2C"/>
    <w:rsid w:val="003234C1"/>
    <w:rsid w:val="00323551"/>
    <w:rsid w:val="0032370F"/>
    <w:rsid w:val="00324486"/>
    <w:rsid w:val="00325D7B"/>
    <w:rsid w:val="003260A5"/>
    <w:rsid w:val="00326610"/>
    <w:rsid w:val="0032681A"/>
    <w:rsid w:val="00326D2F"/>
    <w:rsid w:val="00327D1C"/>
    <w:rsid w:val="00330106"/>
    <w:rsid w:val="00331E0F"/>
    <w:rsid w:val="00331EFF"/>
    <w:rsid w:val="00332A39"/>
    <w:rsid w:val="00334AD8"/>
    <w:rsid w:val="003350E7"/>
    <w:rsid w:val="003421FE"/>
    <w:rsid w:val="00342F55"/>
    <w:rsid w:val="00343A1F"/>
    <w:rsid w:val="00344058"/>
    <w:rsid w:val="00344616"/>
    <w:rsid w:val="00346F6E"/>
    <w:rsid w:val="003473AF"/>
    <w:rsid w:val="003477A5"/>
    <w:rsid w:val="0035209C"/>
    <w:rsid w:val="00352792"/>
    <w:rsid w:val="00361C8B"/>
    <w:rsid w:val="00361E62"/>
    <w:rsid w:val="00363EAB"/>
    <w:rsid w:val="00365CE1"/>
    <w:rsid w:val="0036716B"/>
    <w:rsid w:val="003721C3"/>
    <w:rsid w:val="003722B1"/>
    <w:rsid w:val="003730D0"/>
    <w:rsid w:val="003739E7"/>
    <w:rsid w:val="003741F3"/>
    <w:rsid w:val="00374CB2"/>
    <w:rsid w:val="0037643F"/>
    <w:rsid w:val="00381744"/>
    <w:rsid w:val="00383996"/>
    <w:rsid w:val="0038444F"/>
    <w:rsid w:val="003847EE"/>
    <w:rsid w:val="00384AFE"/>
    <w:rsid w:val="00390367"/>
    <w:rsid w:val="003911C7"/>
    <w:rsid w:val="0039139D"/>
    <w:rsid w:val="003917B7"/>
    <w:rsid w:val="00392E9A"/>
    <w:rsid w:val="00395FD3"/>
    <w:rsid w:val="003962F3"/>
    <w:rsid w:val="003A0737"/>
    <w:rsid w:val="003A1A97"/>
    <w:rsid w:val="003A2A17"/>
    <w:rsid w:val="003A3451"/>
    <w:rsid w:val="003A466B"/>
    <w:rsid w:val="003A530A"/>
    <w:rsid w:val="003A5566"/>
    <w:rsid w:val="003A6367"/>
    <w:rsid w:val="003A70A3"/>
    <w:rsid w:val="003B1F90"/>
    <w:rsid w:val="003B250C"/>
    <w:rsid w:val="003B3764"/>
    <w:rsid w:val="003B6762"/>
    <w:rsid w:val="003B7D2A"/>
    <w:rsid w:val="003B7F26"/>
    <w:rsid w:val="003C485B"/>
    <w:rsid w:val="003D2EA8"/>
    <w:rsid w:val="003D38E5"/>
    <w:rsid w:val="003D3A03"/>
    <w:rsid w:val="003D6C41"/>
    <w:rsid w:val="003D6F82"/>
    <w:rsid w:val="003E06B0"/>
    <w:rsid w:val="003E12C4"/>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6989"/>
    <w:rsid w:val="00406BFC"/>
    <w:rsid w:val="00407DD3"/>
    <w:rsid w:val="00410F6D"/>
    <w:rsid w:val="004118CC"/>
    <w:rsid w:val="00411F75"/>
    <w:rsid w:val="004148C9"/>
    <w:rsid w:val="004210C7"/>
    <w:rsid w:val="00421D05"/>
    <w:rsid w:val="00422FC0"/>
    <w:rsid w:val="00423C41"/>
    <w:rsid w:val="00423D9F"/>
    <w:rsid w:val="004242F1"/>
    <w:rsid w:val="00424C85"/>
    <w:rsid w:val="004257BB"/>
    <w:rsid w:val="00426A41"/>
    <w:rsid w:val="0042750E"/>
    <w:rsid w:val="00427844"/>
    <w:rsid w:val="004303DD"/>
    <w:rsid w:val="0043288B"/>
    <w:rsid w:val="00433249"/>
    <w:rsid w:val="004361B0"/>
    <w:rsid w:val="0043762B"/>
    <w:rsid w:val="00441435"/>
    <w:rsid w:val="00441DB1"/>
    <w:rsid w:val="004420DD"/>
    <w:rsid w:val="0044677C"/>
    <w:rsid w:val="00446A9C"/>
    <w:rsid w:val="00446E9D"/>
    <w:rsid w:val="00447CD8"/>
    <w:rsid w:val="0045144D"/>
    <w:rsid w:val="00452006"/>
    <w:rsid w:val="00453F16"/>
    <w:rsid w:val="00453FBF"/>
    <w:rsid w:val="00454195"/>
    <w:rsid w:val="004552CC"/>
    <w:rsid w:val="004554B0"/>
    <w:rsid w:val="00456C53"/>
    <w:rsid w:val="004602B4"/>
    <w:rsid w:val="004623EB"/>
    <w:rsid w:val="004624E7"/>
    <w:rsid w:val="00466DFC"/>
    <w:rsid w:val="00466EF0"/>
    <w:rsid w:val="00471D78"/>
    <w:rsid w:val="00472C4C"/>
    <w:rsid w:val="00472FD8"/>
    <w:rsid w:val="00476A82"/>
    <w:rsid w:val="00476BE2"/>
    <w:rsid w:val="0047715C"/>
    <w:rsid w:val="004815B0"/>
    <w:rsid w:val="00481768"/>
    <w:rsid w:val="00481F6B"/>
    <w:rsid w:val="00483B25"/>
    <w:rsid w:val="00485944"/>
    <w:rsid w:val="00487015"/>
    <w:rsid w:val="004902E1"/>
    <w:rsid w:val="004921B3"/>
    <w:rsid w:val="004925C1"/>
    <w:rsid w:val="004930DB"/>
    <w:rsid w:val="004935BE"/>
    <w:rsid w:val="00494572"/>
    <w:rsid w:val="004947DC"/>
    <w:rsid w:val="0049740D"/>
    <w:rsid w:val="004A3A00"/>
    <w:rsid w:val="004A70B4"/>
    <w:rsid w:val="004B2CCC"/>
    <w:rsid w:val="004B30E4"/>
    <w:rsid w:val="004B365B"/>
    <w:rsid w:val="004B4C07"/>
    <w:rsid w:val="004B657C"/>
    <w:rsid w:val="004B67E9"/>
    <w:rsid w:val="004B75B7"/>
    <w:rsid w:val="004B7D14"/>
    <w:rsid w:val="004C2256"/>
    <w:rsid w:val="004C34BB"/>
    <w:rsid w:val="004C4515"/>
    <w:rsid w:val="004C4F9D"/>
    <w:rsid w:val="004C55AA"/>
    <w:rsid w:val="004C619E"/>
    <w:rsid w:val="004C633C"/>
    <w:rsid w:val="004C650F"/>
    <w:rsid w:val="004C6A43"/>
    <w:rsid w:val="004C7949"/>
    <w:rsid w:val="004D0D2B"/>
    <w:rsid w:val="004D5DEA"/>
    <w:rsid w:val="004D6688"/>
    <w:rsid w:val="004D6C32"/>
    <w:rsid w:val="004E1A85"/>
    <w:rsid w:val="004E27AA"/>
    <w:rsid w:val="004E5B0A"/>
    <w:rsid w:val="004E5B65"/>
    <w:rsid w:val="004E6AC4"/>
    <w:rsid w:val="004E7CA7"/>
    <w:rsid w:val="004F0F0C"/>
    <w:rsid w:val="004F1A6C"/>
    <w:rsid w:val="004F21CF"/>
    <w:rsid w:val="004F2267"/>
    <w:rsid w:val="004F6237"/>
    <w:rsid w:val="004F6BB1"/>
    <w:rsid w:val="004F7173"/>
    <w:rsid w:val="00500675"/>
    <w:rsid w:val="00504E41"/>
    <w:rsid w:val="00506211"/>
    <w:rsid w:val="00507543"/>
    <w:rsid w:val="00512CE5"/>
    <w:rsid w:val="005148E7"/>
    <w:rsid w:val="0051580D"/>
    <w:rsid w:val="00516F9E"/>
    <w:rsid w:val="00517220"/>
    <w:rsid w:val="00521456"/>
    <w:rsid w:val="005227DB"/>
    <w:rsid w:val="00522F28"/>
    <w:rsid w:val="005236CF"/>
    <w:rsid w:val="005237A7"/>
    <w:rsid w:val="00524FFD"/>
    <w:rsid w:val="0052643E"/>
    <w:rsid w:val="00531975"/>
    <w:rsid w:val="00531D2F"/>
    <w:rsid w:val="005320C7"/>
    <w:rsid w:val="00534543"/>
    <w:rsid w:val="00534777"/>
    <w:rsid w:val="005347C8"/>
    <w:rsid w:val="00534B4E"/>
    <w:rsid w:val="00540F5C"/>
    <w:rsid w:val="00540F75"/>
    <w:rsid w:val="005427CF"/>
    <w:rsid w:val="00543A40"/>
    <w:rsid w:val="00544AF9"/>
    <w:rsid w:val="005456D5"/>
    <w:rsid w:val="00547BD1"/>
    <w:rsid w:val="005518C9"/>
    <w:rsid w:val="00553769"/>
    <w:rsid w:val="0055578E"/>
    <w:rsid w:val="00555BE0"/>
    <w:rsid w:val="0055792E"/>
    <w:rsid w:val="00560591"/>
    <w:rsid w:val="00562236"/>
    <w:rsid w:val="00562343"/>
    <w:rsid w:val="00563E0D"/>
    <w:rsid w:val="00565480"/>
    <w:rsid w:val="00570146"/>
    <w:rsid w:val="0057153D"/>
    <w:rsid w:val="00571B27"/>
    <w:rsid w:val="00571F80"/>
    <w:rsid w:val="0057323C"/>
    <w:rsid w:val="005746C1"/>
    <w:rsid w:val="0057529D"/>
    <w:rsid w:val="005802D6"/>
    <w:rsid w:val="0058042B"/>
    <w:rsid w:val="00581E81"/>
    <w:rsid w:val="005823C5"/>
    <w:rsid w:val="005833B6"/>
    <w:rsid w:val="00583C66"/>
    <w:rsid w:val="005859E1"/>
    <w:rsid w:val="00587B58"/>
    <w:rsid w:val="005906D0"/>
    <w:rsid w:val="00592798"/>
    <w:rsid w:val="00592D74"/>
    <w:rsid w:val="00593BCF"/>
    <w:rsid w:val="00594FCB"/>
    <w:rsid w:val="00596E55"/>
    <w:rsid w:val="005973B0"/>
    <w:rsid w:val="00597D27"/>
    <w:rsid w:val="005A05CD"/>
    <w:rsid w:val="005A3623"/>
    <w:rsid w:val="005A50E1"/>
    <w:rsid w:val="005A6A11"/>
    <w:rsid w:val="005A7613"/>
    <w:rsid w:val="005B0F5F"/>
    <w:rsid w:val="005B103D"/>
    <w:rsid w:val="005B3097"/>
    <w:rsid w:val="005B3752"/>
    <w:rsid w:val="005B45D1"/>
    <w:rsid w:val="005B473B"/>
    <w:rsid w:val="005B4F71"/>
    <w:rsid w:val="005C07B8"/>
    <w:rsid w:val="005C2E50"/>
    <w:rsid w:val="005C4A03"/>
    <w:rsid w:val="005C4F58"/>
    <w:rsid w:val="005C5079"/>
    <w:rsid w:val="005C5FD2"/>
    <w:rsid w:val="005D14A1"/>
    <w:rsid w:val="005D2F53"/>
    <w:rsid w:val="005D3014"/>
    <w:rsid w:val="005D352B"/>
    <w:rsid w:val="005D35B8"/>
    <w:rsid w:val="005D4948"/>
    <w:rsid w:val="005D6594"/>
    <w:rsid w:val="005D69E6"/>
    <w:rsid w:val="005D6CF2"/>
    <w:rsid w:val="005E088C"/>
    <w:rsid w:val="005E1AF3"/>
    <w:rsid w:val="005E25C0"/>
    <w:rsid w:val="005E275E"/>
    <w:rsid w:val="005E2C44"/>
    <w:rsid w:val="005E453C"/>
    <w:rsid w:val="005E686C"/>
    <w:rsid w:val="005F03F7"/>
    <w:rsid w:val="005F0C07"/>
    <w:rsid w:val="005F5CB9"/>
    <w:rsid w:val="005F6B34"/>
    <w:rsid w:val="005F7F88"/>
    <w:rsid w:val="00600E4B"/>
    <w:rsid w:val="00605CFB"/>
    <w:rsid w:val="00610CB3"/>
    <w:rsid w:val="006130A1"/>
    <w:rsid w:val="006136FC"/>
    <w:rsid w:val="00614E18"/>
    <w:rsid w:val="00616962"/>
    <w:rsid w:val="00616C47"/>
    <w:rsid w:val="00617000"/>
    <w:rsid w:val="006170ED"/>
    <w:rsid w:val="00621188"/>
    <w:rsid w:val="006215AD"/>
    <w:rsid w:val="006246AC"/>
    <w:rsid w:val="006250A7"/>
    <w:rsid w:val="0062541A"/>
    <w:rsid w:val="006257ED"/>
    <w:rsid w:val="006327A0"/>
    <w:rsid w:val="006353B9"/>
    <w:rsid w:val="00636B2D"/>
    <w:rsid w:val="00641848"/>
    <w:rsid w:val="006423A1"/>
    <w:rsid w:val="006435C2"/>
    <w:rsid w:val="00644ED3"/>
    <w:rsid w:val="00646394"/>
    <w:rsid w:val="00647FDD"/>
    <w:rsid w:val="006501CE"/>
    <w:rsid w:val="00650317"/>
    <w:rsid w:val="0065183B"/>
    <w:rsid w:val="00653BE1"/>
    <w:rsid w:val="006543AA"/>
    <w:rsid w:val="006545E5"/>
    <w:rsid w:val="006548D6"/>
    <w:rsid w:val="00655858"/>
    <w:rsid w:val="0065644D"/>
    <w:rsid w:val="00656EBC"/>
    <w:rsid w:val="006600DC"/>
    <w:rsid w:val="00660129"/>
    <w:rsid w:val="0066155E"/>
    <w:rsid w:val="00661643"/>
    <w:rsid w:val="00661660"/>
    <w:rsid w:val="00662D44"/>
    <w:rsid w:val="006643AA"/>
    <w:rsid w:val="00670A75"/>
    <w:rsid w:val="00672292"/>
    <w:rsid w:val="006735BE"/>
    <w:rsid w:val="00673C8D"/>
    <w:rsid w:val="00677B9E"/>
    <w:rsid w:val="00681944"/>
    <w:rsid w:val="0068365F"/>
    <w:rsid w:val="00684315"/>
    <w:rsid w:val="00684707"/>
    <w:rsid w:val="00685A3B"/>
    <w:rsid w:val="006864DE"/>
    <w:rsid w:val="00686CB4"/>
    <w:rsid w:val="00687912"/>
    <w:rsid w:val="00687A59"/>
    <w:rsid w:val="006910F0"/>
    <w:rsid w:val="00693CC8"/>
    <w:rsid w:val="006941DC"/>
    <w:rsid w:val="00695808"/>
    <w:rsid w:val="00696C74"/>
    <w:rsid w:val="006A20BF"/>
    <w:rsid w:val="006A3FEB"/>
    <w:rsid w:val="006A4DCA"/>
    <w:rsid w:val="006A4F26"/>
    <w:rsid w:val="006A697C"/>
    <w:rsid w:val="006A6D98"/>
    <w:rsid w:val="006A745A"/>
    <w:rsid w:val="006B1D1A"/>
    <w:rsid w:val="006B2C1B"/>
    <w:rsid w:val="006B348D"/>
    <w:rsid w:val="006B3D48"/>
    <w:rsid w:val="006B46FB"/>
    <w:rsid w:val="006B482D"/>
    <w:rsid w:val="006B563C"/>
    <w:rsid w:val="006B6AD2"/>
    <w:rsid w:val="006B743D"/>
    <w:rsid w:val="006C0DEF"/>
    <w:rsid w:val="006C17E8"/>
    <w:rsid w:val="006C2185"/>
    <w:rsid w:val="006C3A70"/>
    <w:rsid w:val="006C41C7"/>
    <w:rsid w:val="006C428C"/>
    <w:rsid w:val="006C49E1"/>
    <w:rsid w:val="006C6B1B"/>
    <w:rsid w:val="006D0611"/>
    <w:rsid w:val="006D07DA"/>
    <w:rsid w:val="006D2738"/>
    <w:rsid w:val="006D450C"/>
    <w:rsid w:val="006D45E1"/>
    <w:rsid w:val="006D5A2C"/>
    <w:rsid w:val="006D6451"/>
    <w:rsid w:val="006E21FB"/>
    <w:rsid w:val="006E26E0"/>
    <w:rsid w:val="006E356A"/>
    <w:rsid w:val="006E3A25"/>
    <w:rsid w:val="006E50E4"/>
    <w:rsid w:val="006E749C"/>
    <w:rsid w:val="006F1A20"/>
    <w:rsid w:val="006F40A7"/>
    <w:rsid w:val="006F4D81"/>
    <w:rsid w:val="006F5933"/>
    <w:rsid w:val="006F5D81"/>
    <w:rsid w:val="006F64B6"/>
    <w:rsid w:val="007064E5"/>
    <w:rsid w:val="00710078"/>
    <w:rsid w:val="00711242"/>
    <w:rsid w:val="007113ED"/>
    <w:rsid w:val="0071732C"/>
    <w:rsid w:val="007179D6"/>
    <w:rsid w:val="00723287"/>
    <w:rsid w:val="00723B3E"/>
    <w:rsid w:val="0072500F"/>
    <w:rsid w:val="00725160"/>
    <w:rsid w:val="00725995"/>
    <w:rsid w:val="00726D97"/>
    <w:rsid w:val="007321BA"/>
    <w:rsid w:val="00732814"/>
    <w:rsid w:val="007330C2"/>
    <w:rsid w:val="0073317E"/>
    <w:rsid w:val="007333EC"/>
    <w:rsid w:val="00733A4E"/>
    <w:rsid w:val="00735337"/>
    <w:rsid w:val="00736884"/>
    <w:rsid w:val="0073698A"/>
    <w:rsid w:val="00737B1C"/>
    <w:rsid w:val="007403BD"/>
    <w:rsid w:val="00740A86"/>
    <w:rsid w:val="0074134D"/>
    <w:rsid w:val="00741FC3"/>
    <w:rsid w:val="00743AE7"/>
    <w:rsid w:val="00745869"/>
    <w:rsid w:val="00750656"/>
    <w:rsid w:val="00754809"/>
    <w:rsid w:val="00754DC3"/>
    <w:rsid w:val="007560A2"/>
    <w:rsid w:val="00756DA6"/>
    <w:rsid w:val="00756F67"/>
    <w:rsid w:val="00757FFB"/>
    <w:rsid w:val="00762553"/>
    <w:rsid w:val="00762E48"/>
    <w:rsid w:val="00763B7E"/>
    <w:rsid w:val="00763D28"/>
    <w:rsid w:val="00764C6D"/>
    <w:rsid w:val="00764D3E"/>
    <w:rsid w:val="00770A06"/>
    <w:rsid w:val="00771655"/>
    <w:rsid w:val="00772DC7"/>
    <w:rsid w:val="007747A0"/>
    <w:rsid w:val="00775E00"/>
    <w:rsid w:val="0077654C"/>
    <w:rsid w:val="00777AAB"/>
    <w:rsid w:val="00781B12"/>
    <w:rsid w:val="00781F62"/>
    <w:rsid w:val="0078294D"/>
    <w:rsid w:val="00783885"/>
    <w:rsid w:val="0078474F"/>
    <w:rsid w:val="00784EF6"/>
    <w:rsid w:val="00786030"/>
    <w:rsid w:val="00786970"/>
    <w:rsid w:val="00786F01"/>
    <w:rsid w:val="007876A9"/>
    <w:rsid w:val="00787A8D"/>
    <w:rsid w:val="00787FB9"/>
    <w:rsid w:val="007901E6"/>
    <w:rsid w:val="007908ED"/>
    <w:rsid w:val="00790902"/>
    <w:rsid w:val="0079202C"/>
    <w:rsid w:val="007921A2"/>
    <w:rsid w:val="00792342"/>
    <w:rsid w:val="00794087"/>
    <w:rsid w:val="00794BEF"/>
    <w:rsid w:val="00795821"/>
    <w:rsid w:val="00797B10"/>
    <w:rsid w:val="007A02A8"/>
    <w:rsid w:val="007A047F"/>
    <w:rsid w:val="007A21C5"/>
    <w:rsid w:val="007A24E3"/>
    <w:rsid w:val="007A2CB2"/>
    <w:rsid w:val="007A2D6A"/>
    <w:rsid w:val="007A2F7D"/>
    <w:rsid w:val="007A7F29"/>
    <w:rsid w:val="007B05FD"/>
    <w:rsid w:val="007B076F"/>
    <w:rsid w:val="007B36DB"/>
    <w:rsid w:val="007B3C92"/>
    <w:rsid w:val="007B4779"/>
    <w:rsid w:val="007B508B"/>
    <w:rsid w:val="007B512A"/>
    <w:rsid w:val="007B5BB2"/>
    <w:rsid w:val="007B7044"/>
    <w:rsid w:val="007B7D30"/>
    <w:rsid w:val="007C1093"/>
    <w:rsid w:val="007C2097"/>
    <w:rsid w:val="007C2450"/>
    <w:rsid w:val="007C267D"/>
    <w:rsid w:val="007C48CB"/>
    <w:rsid w:val="007C5CD4"/>
    <w:rsid w:val="007D2795"/>
    <w:rsid w:val="007D361F"/>
    <w:rsid w:val="007D51BC"/>
    <w:rsid w:val="007D61D0"/>
    <w:rsid w:val="007D6A07"/>
    <w:rsid w:val="007D6FE2"/>
    <w:rsid w:val="007E21F7"/>
    <w:rsid w:val="007E3218"/>
    <w:rsid w:val="007E47F1"/>
    <w:rsid w:val="007E51C0"/>
    <w:rsid w:val="007F02C0"/>
    <w:rsid w:val="007F0B30"/>
    <w:rsid w:val="007F14AA"/>
    <w:rsid w:val="007F3AAF"/>
    <w:rsid w:val="007F3AE8"/>
    <w:rsid w:val="007F447F"/>
    <w:rsid w:val="007F54B7"/>
    <w:rsid w:val="007F68AF"/>
    <w:rsid w:val="007F6972"/>
    <w:rsid w:val="0080002B"/>
    <w:rsid w:val="00800A6E"/>
    <w:rsid w:val="00801906"/>
    <w:rsid w:val="0080563C"/>
    <w:rsid w:val="0080652B"/>
    <w:rsid w:val="008100D3"/>
    <w:rsid w:val="0081089C"/>
    <w:rsid w:val="00810950"/>
    <w:rsid w:val="00810ED6"/>
    <w:rsid w:val="00812AB0"/>
    <w:rsid w:val="00814D81"/>
    <w:rsid w:val="00815CBB"/>
    <w:rsid w:val="00822F5B"/>
    <w:rsid w:val="0082313D"/>
    <w:rsid w:val="00825A53"/>
    <w:rsid w:val="00825D7E"/>
    <w:rsid w:val="0082655A"/>
    <w:rsid w:val="008266B6"/>
    <w:rsid w:val="00827355"/>
    <w:rsid w:val="008279FA"/>
    <w:rsid w:val="00827E8B"/>
    <w:rsid w:val="008303EE"/>
    <w:rsid w:val="00831BEA"/>
    <w:rsid w:val="00831E1C"/>
    <w:rsid w:val="00835BB5"/>
    <w:rsid w:val="008405B8"/>
    <w:rsid w:val="008417C2"/>
    <w:rsid w:val="00841E8C"/>
    <w:rsid w:val="008432C4"/>
    <w:rsid w:val="00845BA4"/>
    <w:rsid w:val="008467EA"/>
    <w:rsid w:val="00850A95"/>
    <w:rsid w:val="00852A36"/>
    <w:rsid w:val="008533F8"/>
    <w:rsid w:val="008549EF"/>
    <w:rsid w:val="0085559A"/>
    <w:rsid w:val="0085598C"/>
    <w:rsid w:val="0086083A"/>
    <w:rsid w:val="00860C05"/>
    <w:rsid w:val="00860F4F"/>
    <w:rsid w:val="0086103D"/>
    <w:rsid w:val="00861157"/>
    <w:rsid w:val="0086117A"/>
    <w:rsid w:val="00861B54"/>
    <w:rsid w:val="008626E7"/>
    <w:rsid w:val="00863F27"/>
    <w:rsid w:val="008645AF"/>
    <w:rsid w:val="00865CEE"/>
    <w:rsid w:val="00867225"/>
    <w:rsid w:val="008705F1"/>
    <w:rsid w:val="00870EE7"/>
    <w:rsid w:val="0087179A"/>
    <w:rsid w:val="00872D26"/>
    <w:rsid w:val="00873A92"/>
    <w:rsid w:val="008748B6"/>
    <w:rsid w:val="00874D4F"/>
    <w:rsid w:val="00877124"/>
    <w:rsid w:val="00881639"/>
    <w:rsid w:val="008841FB"/>
    <w:rsid w:val="00884496"/>
    <w:rsid w:val="008844E8"/>
    <w:rsid w:val="00884F4A"/>
    <w:rsid w:val="00885161"/>
    <w:rsid w:val="0088547B"/>
    <w:rsid w:val="00885A26"/>
    <w:rsid w:val="00887E4C"/>
    <w:rsid w:val="00890617"/>
    <w:rsid w:val="008929E7"/>
    <w:rsid w:val="008956FB"/>
    <w:rsid w:val="00897884"/>
    <w:rsid w:val="008A1C92"/>
    <w:rsid w:val="008A2AA1"/>
    <w:rsid w:val="008A2D24"/>
    <w:rsid w:val="008A3642"/>
    <w:rsid w:val="008A4AC9"/>
    <w:rsid w:val="008A4DEE"/>
    <w:rsid w:val="008A53FC"/>
    <w:rsid w:val="008A5F04"/>
    <w:rsid w:val="008A725A"/>
    <w:rsid w:val="008B2764"/>
    <w:rsid w:val="008B7BCB"/>
    <w:rsid w:val="008C3C95"/>
    <w:rsid w:val="008C52BB"/>
    <w:rsid w:val="008D029C"/>
    <w:rsid w:val="008D14AA"/>
    <w:rsid w:val="008D34BA"/>
    <w:rsid w:val="008D3D91"/>
    <w:rsid w:val="008D4424"/>
    <w:rsid w:val="008D51E0"/>
    <w:rsid w:val="008D6674"/>
    <w:rsid w:val="008E12DC"/>
    <w:rsid w:val="008E2EE5"/>
    <w:rsid w:val="008E34B5"/>
    <w:rsid w:val="008E761A"/>
    <w:rsid w:val="008E7B45"/>
    <w:rsid w:val="008F0073"/>
    <w:rsid w:val="008F00BF"/>
    <w:rsid w:val="008F05AB"/>
    <w:rsid w:val="008F09F6"/>
    <w:rsid w:val="008F0EC9"/>
    <w:rsid w:val="008F2FF1"/>
    <w:rsid w:val="008F3942"/>
    <w:rsid w:val="008F4EFD"/>
    <w:rsid w:val="008F686C"/>
    <w:rsid w:val="009009BB"/>
    <w:rsid w:val="00902253"/>
    <w:rsid w:val="00902639"/>
    <w:rsid w:val="0090414A"/>
    <w:rsid w:val="009051C8"/>
    <w:rsid w:val="00905E3E"/>
    <w:rsid w:val="0090656D"/>
    <w:rsid w:val="0090710A"/>
    <w:rsid w:val="00912B2C"/>
    <w:rsid w:val="00912FE6"/>
    <w:rsid w:val="009147F0"/>
    <w:rsid w:val="009155FE"/>
    <w:rsid w:val="00916846"/>
    <w:rsid w:val="00920F35"/>
    <w:rsid w:val="00921D02"/>
    <w:rsid w:val="00923E3E"/>
    <w:rsid w:val="0093077F"/>
    <w:rsid w:val="0093216E"/>
    <w:rsid w:val="0093375B"/>
    <w:rsid w:val="0093588F"/>
    <w:rsid w:val="00935D23"/>
    <w:rsid w:val="00941F17"/>
    <w:rsid w:val="00942A63"/>
    <w:rsid w:val="00942FC8"/>
    <w:rsid w:val="00943AC0"/>
    <w:rsid w:val="009475F4"/>
    <w:rsid w:val="00947A46"/>
    <w:rsid w:val="009507FB"/>
    <w:rsid w:val="00951B86"/>
    <w:rsid w:val="00951D03"/>
    <w:rsid w:val="00952441"/>
    <w:rsid w:val="009528F0"/>
    <w:rsid w:val="00953854"/>
    <w:rsid w:val="0095554F"/>
    <w:rsid w:val="00960B5D"/>
    <w:rsid w:val="009626B5"/>
    <w:rsid w:val="00962806"/>
    <w:rsid w:val="009628A7"/>
    <w:rsid w:val="00964C29"/>
    <w:rsid w:val="0096617D"/>
    <w:rsid w:val="009664B2"/>
    <w:rsid w:val="009672C8"/>
    <w:rsid w:val="00971771"/>
    <w:rsid w:val="00971C6C"/>
    <w:rsid w:val="009726F4"/>
    <w:rsid w:val="00972E80"/>
    <w:rsid w:val="00973004"/>
    <w:rsid w:val="00973A28"/>
    <w:rsid w:val="00973E28"/>
    <w:rsid w:val="009775E8"/>
    <w:rsid w:val="009777D9"/>
    <w:rsid w:val="009779E5"/>
    <w:rsid w:val="009802F2"/>
    <w:rsid w:val="009806CF"/>
    <w:rsid w:val="00982460"/>
    <w:rsid w:val="00982C5B"/>
    <w:rsid w:val="009839A5"/>
    <w:rsid w:val="00984010"/>
    <w:rsid w:val="00984147"/>
    <w:rsid w:val="0098530A"/>
    <w:rsid w:val="00985483"/>
    <w:rsid w:val="00986B44"/>
    <w:rsid w:val="00991B88"/>
    <w:rsid w:val="00991CA7"/>
    <w:rsid w:val="00993026"/>
    <w:rsid w:val="009930C2"/>
    <w:rsid w:val="00993154"/>
    <w:rsid w:val="009939FF"/>
    <w:rsid w:val="00994367"/>
    <w:rsid w:val="00994496"/>
    <w:rsid w:val="00994B10"/>
    <w:rsid w:val="00995FB1"/>
    <w:rsid w:val="00996AB1"/>
    <w:rsid w:val="009A1350"/>
    <w:rsid w:val="009A22FF"/>
    <w:rsid w:val="009A3E70"/>
    <w:rsid w:val="009A579D"/>
    <w:rsid w:val="009A5826"/>
    <w:rsid w:val="009A6BE4"/>
    <w:rsid w:val="009B18E4"/>
    <w:rsid w:val="009B2652"/>
    <w:rsid w:val="009C3203"/>
    <w:rsid w:val="009C72E3"/>
    <w:rsid w:val="009D010E"/>
    <w:rsid w:val="009D024B"/>
    <w:rsid w:val="009D0E9C"/>
    <w:rsid w:val="009D43F2"/>
    <w:rsid w:val="009D7401"/>
    <w:rsid w:val="009E048B"/>
    <w:rsid w:val="009E10D8"/>
    <w:rsid w:val="009E110F"/>
    <w:rsid w:val="009E2FF0"/>
    <w:rsid w:val="009E3297"/>
    <w:rsid w:val="009E3DCC"/>
    <w:rsid w:val="009E597A"/>
    <w:rsid w:val="009E5CC3"/>
    <w:rsid w:val="009E7601"/>
    <w:rsid w:val="009F0E3B"/>
    <w:rsid w:val="009F3B85"/>
    <w:rsid w:val="009F3EB6"/>
    <w:rsid w:val="009F69C5"/>
    <w:rsid w:val="009F6B0D"/>
    <w:rsid w:val="009F734F"/>
    <w:rsid w:val="00A01B2A"/>
    <w:rsid w:val="00A01D23"/>
    <w:rsid w:val="00A0233B"/>
    <w:rsid w:val="00A03921"/>
    <w:rsid w:val="00A040F5"/>
    <w:rsid w:val="00A042BA"/>
    <w:rsid w:val="00A066E3"/>
    <w:rsid w:val="00A07563"/>
    <w:rsid w:val="00A12434"/>
    <w:rsid w:val="00A12754"/>
    <w:rsid w:val="00A13513"/>
    <w:rsid w:val="00A20BE8"/>
    <w:rsid w:val="00A2130F"/>
    <w:rsid w:val="00A2280B"/>
    <w:rsid w:val="00A231CD"/>
    <w:rsid w:val="00A233E1"/>
    <w:rsid w:val="00A23CBE"/>
    <w:rsid w:val="00A246B6"/>
    <w:rsid w:val="00A30935"/>
    <w:rsid w:val="00A31BF8"/>
    <w:rsid w:val="00A34F01"/>
    <w:rsid w:val="00A351A4"/>
    <w:rsid w:val="00A3549A"/>
    <w:rsid w:val="00A35C3E"/>
    <w:rsid w:val="00A37D7C"/>
    <w:rsid w:val="00A4142F"/>
    <w:rsid w:val="00A41F80"/>
    <w:rsid w:val="00A4422F"/>
    <w:rsid w:val="00A4593A"/>
    <w:rsid w:val="00A4690B"/>
    <w:rsid w:val="00A47A23"/>
    <w:rsid w:val="00A47E70"/>
    <w:rsid w:val="00A50AC3"/>
    <w:rsid w:val="00A51297"/>
    <w:rsid w:val="00A521F7"/>
    <w:rsid w:val="00A52A54"/>
    <w:rsid w:val="00A55C1E"/>
    <w:rsid w:val="00A56E93"/>
    <w:rsid w:val="00A5714E"/>
    <w:rsid w:val="00A57174"/>
    <w:rsid w:val="00A579C9"/>
    <w:rsid w:val="00A612BB"/>
    <w:rsid w:val="00A622F5"/>
    <w:rsid w:val="00A65369"/>
    <w:rsid w:val="00A65C25"/>
    <w:rsid w:val="00A66485"/>
    <w:rsid w:val="00A67A2E"/>
    <w:rsid w:val="00A71771"/>
    <w:rsid w:val="00A71FC4"/>
    <w:rsid w:val="00A7201F"/>
    <w:rsid w:val="00A752BE"/>
    <w:rsid w:val="00A75312"/>
    <w:rsid w:val="00A7671C"/>
    <w:rsid w:val="00A7749A"/>
    <w:rsid w:val="00A80670"/>
    <w:rsid w:val="00A80848"/>
    <w:rsid w:val="00A81C64"/>
    <w:rsid w:val="00A82AB6"/>
    <w:rsid w:val="00A82AE6"/>
    <w:rsid w:val="00A85346"/>
    <w:rsid w:val="00A855FB"/>
    <w:rsid w:val="00A86F22"/>
    <w:rsid w:val="00A927F0"/>
    <w:rsid w:val="00A92AFC"/>
    <w:rsid w:val="00A95016"/>
    <w:rsid w:val="00A95469"/>
    <w:rsid w:val="00A95976"/>
    <w:rsid w:val="00AA037B"/>
    <w:rsid w:val="00AA053E"/>
    <w:rsid w:val="00AA0A7C"/>
    <w:rsid w:val="00AA2B81"/>
    <w:rsid w:val="00AA5178"/>
    <w:rsid w:val="00AA517C"/>
    <w:rsid w:val="00AA7204"/>
    <w:rsid w:val="00AB1C28"/>
    <w:rsid w:val="00AB368B"/>
    <w:rsid w:val="00AB4016"/>
    <w:rsid w:val="00AB4039"/>
    <w:rsid w:val="00AB4A6E"/>
    <w:rsid w:val="00AB4FCE"/>
    <w:rsid w:val="00AB78B2"/>
    <w:rsid w:val="00AC1510"/>
    <w:rsid w:val="00AC1BA9"/>
    <w:rsid w:val="00AC329F"/>
    <w:rsid w:val="00AD0B67"/>
    <w:rsid w:val="00AD0F7D"/>
    <w:rsid w:val="00AD1CD8"/>
    <w:rsid w:val="00AD2DBA"/>
    <w:rsid w:val="00AD30A4"/>
    <w:rsid w:val="00AD30C0"/>
    <w:rsid w:val="00AD3B6C"/>
    <w:rsid w:val="00AD44E9"/>
    <w:rsid w:val="00AD5EF1"/>
    <w:rsid w:val="00AD5F98"/>
    <w:rsid w:val="00AD6004"/>
    <w:rsid w:val="00AE0679"/>
    <w:rsid w:val="00AE0FC2"/>
    <w:rsid w:val="00AE2623"/>
    <w:rsid w:val="00AE280F"/>
    <w:rsid w:val="00AE2B08"/>
    <w:rsid w:val="00AE31D2"/>
    <w:rsid w:val="00AE3933"/>
    <w:rsid w:val="00AE419D"/>
    <w:rsid w:val="00AE4DBD"/>
    <w:rsid w:val="00AE5B07"/>
    <w:rsid w:val="00AE74E2"/>
    <w:rsid w:val="00AF0FB9"/>
    <w:rsid w:val="00AF26A1"/>
    <w:rsid w:val="00AF3091"/>
    <w:rsid w:val="00AF48E5"/>
    <w:rsid w:val="00AF4CCC"/>
    <w:rsid w:val="00AF5FF4"/>
    <w:rsid w:val="00AF624D"/>
    <w:rsid w:val="00AF7CC4"/>
    <w:rsid w:val="00B005F4"/>
    <w:rsid w:val="00B0327B"/>
    <w:rsid w:val="00B04BA7"/>
    <w:rsid w:val="00B0582D"/>
    <w:rsid w:val="00B0670C"/>
    <w:rsid w:val="00B078B1"/>
    <w:rsid w:val="00B1018C"/>
    <w:rsid w:val="00B10BAF"/>
    <w:rsid w:val="00B111AF"/>
    <w:rsid w:val="00B165A8"/>
    <w:rsid w:val="00B16E20"/>
    <w:rsid w:val="00B17A70"/>
    <w:rsid w:val="00B20628"/>
    <w:rsid w:val="00B2069F"/>
    <w:rsid w:val="00B247CC"/>
    <w:rsid w:val="00B25106"/>
    <w:rsid w:val="00B2588A"/>
    <w:rsid w:val="00B258BB"/>
    <w:rsid w:val="00B27B99"/>
    <w:rsid w:val="00B27FDE"/>
    <w:rsid w:val="00B3192D"/>
    <w:rsid w:val="00B32F62"/>
    <w:rsid w:val="00B331B0"/>
    <w:rsid w:val="00B35551"/>
    <w:rsid w:val="00B35F7C"/>
    <w:rsid w:val="00B36D7D"/>
    <w:rsid w:val="00B37770"/>
    <w:rsid w:val="00B41C22"/>
    <w:rsid w:val="00B42784"/>
    <w:rsid w:val="00B45872"/>
    <w:rsid w:val="00B46210"/>
    <w:rsid w:val="00B50202"/>
    <w:rsid w:val="00B53FF6"/>
    <w:rsid w:val="00B542F2"/>
    <w:rsid w:val="00B545CD"/>
    <w:rsid w:val="00B54E5A"/>
    <w:rsid w:val="00B55E8B"/>
    <w:rsid w:val="00B56B29"/>
    <w:rsid w:val="00B56FC1"/>
    <w:rsid w:val="00B61B7F"/>
    <w:rsid w:val="00B61D66"/>
    <w:rsid w:val="00B62336"/>
    <w:rsid w:val="00B6677E"/>
    <w:rsid w:val="00B66A4B"/>
    <w:rsid w:val="00B66DDB"/>
    <w:rsid w:val="00B67B97"/>
    <w:rsid w:val="00B70174"/>
    <w:rsid w:val="00B7219A"/>
    <w:rsid w:val="00B74A2B"/>
    <w:rsid w:val="00B75FC6"/>
    <w:rsid w:val="00B765C1"/>
    <w:rsid w:val="00B77841"/>
    <w:rsid w:val="00B803A0"/>
    <w:rsid w:val="00B81E52"/>
    <w:rsid w:val="00B82087"/>
    <w:rsid w:val="00B8385A"/>
    <w:rsid w:val="00B84ED0"/>
    <w:rsid w:val="00B854BC"/>
    <w:rsid w:val="00B8563E"/>
    <w:rsid w:val="00B85D7D"/>
    <w:rsid w:val="00B87AA4"/>
    <w:rsid w:val="00B87F00"/>
    <w:rsid w:val="00B90171"/>
    <w:rsid w:val="00B911D2"/>
    <w:rsid w:val="00B923A1"/>
    <w:rsid w:val="00B92A67"/>
    <w:rsid w:val="00B9354D"/>
    <w:rsid w:val="00B95F43"/>
    <w:rsid w:val="00B9607F"/>
    <w:rsid w:val="00B968C8"/>
    <w:rsid w:val="00B97E31"/>
    <w:rsid w:val="00BA212A"/>
    <w:rsid w:val="00BA2D30"/>
    <w:rsid w:val="00BA331D"/>
    <w:rsid w:val="00BA3EC5"/>
    <w:rsid w:val="00BA705D"/>
    <w:rsid w:val="00BA75A7"/>
    <w:rsid w:val="00BA7920"/>
    <w:rsid w:val="00BA7BEF"/>
    <w:rsid w:val="00BA7D17"/>
    <w:rsid w:val="00BB0A1C"/>
    <w:rsid w:val="00BB1498"/>
    <w:rsid w:val="00BB3BEA"/>
    <w:rsid w:val="00BB5DFC"/>
    <w:rsid w:val="00BB5F05"/>
    <w:rsid w:val="00BB6F44"/>
    <w:rsid w:val="00BB7A98"/>
    <w:rsid w:val="00BC2D40"/>
    <w:rsid w:val="00BC3726"/>
    <w:rsid w:val="00BC719A"/>
    <w:rsid w:val="00BD0124"/>
    <w:rsid w:val="00BD0203"/>
    <w:rsid w:val="00BD04C4"/>
    <w:rsid w:val="00BD0FD9"/>
    <w:rsid w:val="00BD1916"/>
    <w:rsid w:val="00BD279D"/>
    <w:rsid w:val="00BD2E8E"/>
    <w:rsid w:val="00BD3BAA"/>
    <w:rsid w:val="00BD3D60"/>
    <w:rsid w:val="00BD4C1F"/>
    <w:rsid w:val="00BD532E"/>
    <w:rsid w:val="00BD54AF"/>
    <w:rsid w:val="00BD6BB8"/>
    <w:rsid w:val="00BE03B7"/>
    <w:rsid w:val="00BE15A0"/>
    <w:rsid w:val="00BE2EA4"/>
    <w:rsid w:val="00BE553B"/>
    <w:rsid w:val="00BE6965"/>
    <w:rsid w:val="00BE77B4"/>
    <w:rsid w:val="00BE7964"/>
    <w:rsid w:val="00BF03AC"/>
    <w:rsid w:val="00BF1EA0"/>
    <w:rsid w:val="00BF266E"/>
    <w:rsid w:val="00BF4080"/>
    <w:rsid w:val="00BF4CC3"/>
    <w:rsid w:val="00BF57A7"/>
    <w:rsid w:val="00C00300"/>
    <w:rsid w:val="00C0151D"/>
    <w:rsid w:val="00C030BC"/>
    <w:rsid w:val="00C031E5"/>
    <w:rsid w:val="00C03206"/>
    <w:rsid w:val="00C03DF3"/>
    <w:rsid w:val="00C04F2E"/>
    <w:rsid w:val="00C06910"/>
    <w:rsid w:val="00C10DC7"/>
    <w:rsid w:val="00C166DF"/>
    <w:rsid w:val="00C1693F"/>
    <w:rsid w:val="00C213A8"/>
    <w:rsid w:val="00C21D96"/>
    <w:rsid w:val="00C2363C"/>
    <w:rsid w:val="00C23852"/>
    <w:rsid w:val="00C23C5D"/>
    <w:rsid w:val="00C25445"/>
    <w:rsid w:val="00C260B7"/>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D19"/>
    <w:rsid w:val="00C47B86"/>
    <w:rsid w:val="00C52CBF"/>
    <w:rsid w:val="00C5486D"/>
    <w:rsid w:val="00C55CF1"/>
    <w:rsid w:val="00C57619"/>
    <w:rsid w:val="00C62B98"/>
    <w:rsid w:val="00C66508"/>
    <w:rsid w:val="00C7033F"/>
    <w:rsid w:val="00C71C48"/>
    <w:rsid w:val="00C727F6"/>
    <w:rsid w:val="00C744E5"/>
    <w:rsid w:val="00C7566A"/>
    <w:rsid w:val="00C762C7"/>
    <w:rsid w:val="00C809A3"/>
    <w:rsid w:val="00C8178F"/>
    <w:rsid w:val="00C82D01"/>
    <w:rsid w:val="00C863E7"/>
    <w:rsid w:val="00C8695B"/>
    <w:rsid w:val="00C925B1"/>
    <w:rsid w:val="00C9447D"/>
    <w:rsid w:val="00C945FB"/>
    <w:rsid w:val="00C948DA"/>
    <w:rsid w:val="00C951A8"/>
    <w:rsid w:val="00C95985"/>
    <w:rsid w:val="00C95E98"/>
    <w:rsid w:val="00C96416"/>
    <w:rsid w:val="00CA0B43"/>
    <w:rsid w:val="00CA3A34"/>
    <w:rsid w:val="00CA470B"/>
    <w:rsid w:val="00CA490F"/>
    <w:rsid w:val="00CA5DF1"/>
    <w:rsid w:val="00CB112F"/>
    <w:rsid w:val="00CB38B8"/>
    <w:rsid w:val="00CB3961"/>
    <w:rsid w:val="00CB430D"/>
    <w:rsid w:val="00CB5042"/>
    <w:rsid w:val="00CB601F"/>
    <w:rsid w:val="00CB661E"/>
    <w:rsid w:val="00CC0C0F"/>
    <w:rsid w:val="00CC33BF"/>
    <w:rsid w:val="00CC4703"/>
    <w:rsid w:val="00CC4E42"/>
    <w:rsid w:val="00CC5026"/>
    <w:rsid w:val="00CC65CC"/>
    <w:rsid w:val="00CD211E"/>
    <w:rsid w:val="00CD2703"/>
    <w:rsid w:val="00CD4519"/>
    <w:rsid w:val="00CD50A4"/>
    <w:rsid w:val="00CD69E3"/>
    <w:rsid w:val="00CD71C5"/>
    <w:rsid w:val="00CE0BEE"/>
    <w:rsid w:val="00CE0FD2"/>
    <w:rsid w:val="00CE391E"/>
    <w:rsid w:val="00CE3C62"/>
    <w:rsid w:val="00CE44B5"/>
    <w:rsid w:val="00CE56A7"/>
    <w:rsid w:val="00CE5909"/>
    <w:rsid w:val="00CE7A1C"/>
    <w:rsid w:val="00CF0307"/>
    <w:rsid w:val="00CF076C"/>
    <w:rsid w:val="00CF077C"/>
    <w:rsid w:val="00CF327D"/>
    <w:rsid w:val="00CF5D3A"/>
    <w:rsid w:val="00CF63C9"/>
    <w:rsid w:val="00CF6CD4"/>
    <w:rsid w:val="00D018B2"/>
    <w:rsid w:val="00D037C1"/>
    <w:rsid w:val="00D03F9A"/>
    <w:rsid w:val="00D06013"/>
    <w:rsid w:val="00D065A5"/>
    <w:rsid w:val="00D07C01"/>
    <w:rsid w:val="00D112F9"/>
    <w:rsid w:val="00D11C74"/>
    <w:rsid w:val="00D12295"/>
    <w:rsid w:val="00D12F19"/>
    <w:rsid w:val="00D1342A"/>
    <w:rsid w:val="00D13980"/>
    <w:rsid w:val="00D13E91"/>
    <w:rsid w:val="00D13EF5"/>
    <w:rsid w:val="00D171ED"/>
    <w:rsid w:val="00D2058D"/>
    <w:rsid w:val="00D2136C"/>
    <w:rsid w:val="00D218AD"/>
    <w:rsid w:val="00D21DCB"/>
    <w:rsid w:val="00D225E2"/>
    <w:rsid w:val="00D24F2B"/>
    <w:rsid w:val="00D25ED7"/>
    <w:rsid w:val="00D27598"/>
    <w:rsid w:val="00D3025C"/>
    <w:rsid w:val="00D3059B"/>
    <w:rsid w:val="00D30BD2"/>
    <w:rsid w:val="00D314D0"/>
    <w:rsid w:val="00D31EBD"/>
    <w:rsid w:val="00D324CA"/>
    <w:rsid w:val="00D34EED"/>
    <w:rsid w:val="00D3677E"/>
    <w:rsid w:val="00D37C32"/>
    <w:rsid w:val="00D37CC8"/>
    <w:rsid w:val="00D41014"/>
    <w:rsid w:val="00D41930"/>
    <w:rsid w:val="00D41D40"/>
    <w:rsid w:val="00D42D44"/>
    <w:rsid w:val="00D4339B"/>
    <w:rsid w:val="00D4477D"/>
    <w:rsid w:val="00D4573C"/>
    <w:rsid w:val="00D45BFA"/>
    <w:rsid w:val="00D477B4"/>
    <w:rsid w:val="00D525DC"/>
    <w:rsid w:val="00D5420D"/>
    <w:rsid w:val="00D54451"/>
    <w:rsid w:val="00D5648F"/>
    <w:rsid w:val="00D56B0D"/>
    <w:rsid w:val="00D570F4"/>
    <w:rsid w:val="00D5782C"/>
    <w:rsid w:val="00D57CCB"/>
    <w:rsid w:val="00D57CF0"/>
    <w:rsid w:val="00D63615"/>
    <w:rsid w:val="00D63CBD"/>
    <w:rsid w:val="00D64E47"/>
    <w:rsid w:val="00D65650"/>
    <w:rsid w:val="00D6580A"/>
    <w:rsid w:val="00D67897"/>
    <w:rsid w:val="00D70EFB"/>
    <w:rsid w:val="00D71121"/>
    <w:rsid w:val="00D722B0"/>
    <w:rsid w:val="00D734E4"/>
    <w:rsid w:val="00D75AAF"/>
    <w:rsid w:val="00D76649"/>
    <w:rsid w:val="00D82B13"/>
    <w:rsid w:val="00D83A6A"/>
    <w:rsid w:val="00D8625E"/>
    <w:rsid w:val="00D867AB"/>
    <w:rsid w:val="00D86A97"/>
    <w:rsid w:val="00D90751"/>
    <w:rsid w:val="00D91DB6"/>
    <w:rsid w:val="00D95C97"/>
    <w:rsid w:val="00D96D95"/>
    <w:rsid w:val="00DA0320"/>
    <w:rsid w:val="00DA037F"/>
    <w:rsid w:val="00DA0EBC"/>
    <w:rsid w:val="00DA1CE3"/>
    <w:rsid w:val="00DA31D9"/>
    <w:rsid w:val="00DA4033"/>
    <w:rsid w:val="00DA529C"/>
    <w:rsid w:val="00DA5544"/>
    <w:rsid w:val="00DA6997"/>
    <w:rsid w:val="00DA770F"/>
    <w:rsid w:val="00DA773F"/>
    <w:rsid w:val="00DB247F"/>
    <w:rsid w:val="00DB2DD8"/>
    <w:rsid w:val="00DB4F22"/>
    <w:rsid w:val="00DB571D"/>
    <w:rsid w:val="00DB5A31"/>
    <w:rsid w:val="00DB5D33"/>
    <w:rsid w:val="00DB6B77"/>
    <w:rsid w:val="00DB7C26"/>
    <w:rsid w:val="00DB7D3D"/>
    <w:rsid w:val="00DC0D39"/>
    <w:rsid w:val="00DC2B54"/>
    <w:rsid w:val="00DC3A08"/>
    <w:rsid w:val="00DC4F06"/>
    <w:rsid w:val="00DC5FC9"/>
    <w:rsid w:val="00DC6162"/>
    <w:rsid w:val="00DC700E"/>
    <w:rsid w:val="00DC708F"/>
    <w:rsid w:val="00DC7DD6"/>
    <w:rsid w:val="00DD03C3"/>
    <w:rsid w:val="00DD0CDE"/>
    <w:rsid w:val="00DD33D4"/>
    <w:rsid w:val="00DD3D70"/>
    <w:rsid w:val="00DD5C5E"/>
    <w:rsid w:val="00DD654A"/>
    <w:rsid w:val="00DD69EF"/>
    <w:rsid w:val="00DD77AD"/>
    <w:rsid w:val="00DE0EB9"/>
    <w:rsid w:val="00DE34CF"/>
    <w:rsid w:val="00DE4FCD"/>
    <w:rsid w:val="00DE5E2E"/>
    <w:rsid w:val="00DF14AA"/>
    <w:rsid w:val="00DF2DF3"/>
    <w:rsid w:val="00DF2FB8"/>
    <w:rsid w:val="00E0002B"/>
    <w:rsid w:val="00E001F9"/>
    <w:rsid w:val="00E00517"/>
    <w:rsid w:val="00E01787"/>
    <w:rsid w:val="00E0249F"/>
    <w:rsid w:val="00E02971"/>
    <w:rsid w:val="00E02C65"/>
    <w:rsid w:val="00E03FFB"/>
    <w:rsid w:val="00E0521D"/>
    <w:rsid w:val="00E114BE"/>
    <w:rsid w:val="00E13E30"/>
    <w:rsid w:val="00E15541"/>
    <w:rsid w:val="00E160B8"/>
    <w:rsid w:val="00E166AE"/>
    <w:rsid w:val="00E16A19"/>
    <w:rsid w:val="00E21B6F"/>
    <w:rsid w:val="00E23472"/>
    <w:rsid w:val="00E24B24"/>
    <w:rsid w:val="00E25296"/>
    <w:rsid w:val="00E25663"/>
    <w:rsid w:val="00E26DB2"/>
    <w:rsid w:val="00E27479"/>
    <w:rsid w:val="00E305FA"/>
    <w:rsid w:val="00E325CD"/>
    <w:rsid w:val="00E32E49"/>
    <w:rsid w:val="00E330B9"/>
    <w:rsid w:val="00E35172"/>
    <w:rsid w:val="00E3594C"/>
    <w:rsid w:val="00E35E12"/>
    <w:rsid w:val="00E3618D"/>
    <w:rsid w:val="00E3678C"/>
    <w:rsid w:val="00E42FFC"/>
    <w:rsid w:val="00E43A51"/>
    <w:rsid w:val="00E446DD"/>
    <w:rsid w:val="00E50D9E"/>
    <w:rsid w:val="00E51DF0"/>
    <w:rsid w:val="00E52816"/>
    <w:rsid w:val="00E571C3"/>
    <w:rsid w:val="00E5779B"/>
    <w:rsid w:val="00E603C4"/>
    <w:rsid w:val="00E6053B"/>
    <w:rsid w:val="00E60C1E"/>
    <w:rsid w:val="00E60D55"/>
    <w:rsid w:val="00E61831"/>
    <w:rsid w:val="00E6339F"/>
    <w:rsid w:val="00E65F0E"/>
    <w:rsid w:val="00E71602"/>
    <w:rsid w:val="00E726A8"/>
    <w:rsid w:val="00E73FF5"/>
    <w:rsid w:val="00E74194"/>
    <w:rsid w:val="00E74904"/>
    <w:rsid w:val="00E74C5C"/>
    <w:rsid w:val="00E750BE"/>
    <w:rsid w:val="00E76909"/>
    <w:rsid w:val="00E83751"/>
    <w:rsid w:val="00E84AE6"/>
    <w:rsid w:val="00E866D7"/>
    <w:rsid w:val="00E87D60"/>
    <w:rsid w:val="00E92F8C"/>
    <w:rsid w:val="00E92FB1"/>
    <w:rsid w:val="00E9329B"/>
    <w:rsid w:val="00E93938"/>
    <w:rsid w:val="00E9394C"/>
    <w:rsid w:val="00E93E52"/>
    <w:rsid w:val="00E94433"/>
    <w:rsid w:val="00E95AED"/>
    <w:rsid w:val="00E964A2"/>
    <w:rsid w:val="00E9775D"/>
    <w:rsid w:val="00EA1069"/>
    <w:rsid w:val="00EA11F6"/>
    <w:rsid w:val="00EA1F87"/>
    <w:rsid w:val="00EA279A"/>
    <w:rsid w:val="00EA293D"/>
    <w:rsid w:val="00EA2B9B"/>
    <w:rsid w:val="00EA31E1"/>
    <w:rsid w:val="00EA345C"/>
    <w:rsid w:val="00EA34A5"/>
    <w:rsid w:val="00EA44EF"/>
    <w:rsid w:val="00EA5AF3"/>
    <w:rsid w:val="00EA6AFA"/>
    <w:rsid w:val="00EB1000"/>
    <w:rsid w:val="00EB2A1B"/>
    <w:rsid w:val="00EB310E"/>
    <w:rsid w:val="00EB4786"/>
    <w:rsid w:val="00EB6A52"/>
    <w:rsid w:val="00EB73C1"/>
    <w:rsid w:val="00EB7456"/>
    <w:rsid w:val="00EC1954"/>
    <w:rsid w:val="00EC210C"/>
    <w:rsid w:val="00EC2F0F"/>
    <w:rsid w:val="00EC2F67"/>
    <w:rsid w:val="00EC47F1"/>
    <w:rsid w:val="00EC7715"/>
    <w:rsid w:val="00ED0B2F"/>
    <w:rsid w:val="00ED1033"/>
    <w:rsid w:val="00ED2C22"/>
    <w:rsid w:val="00ED38A8"/>
    <w:rsid w:val="00ED3EAD"/>
    <w:rsid w:val="00ED7192"/>
    <w:rsid w:val="00EE002D"/>
    <w:rsid w:val="00EE06A7"/>
    <w:rsid w:val="00EE0F03"/>
    <w:rsid w:val="00EE333E"/>
    <w:rsid w:val="00EE3605"/>
    <w:rsid w:val="00EE4BAF"/>
    <w:rsid w:val="00EE7D7C"/>
    <w:rsid w:val="00EE7EA5"/>
    <w:rsid w:val="00EF1FF8"/>
    <w:rsid w:val="00EF3027"/>
    <w:rsid w:val="00EF64EC"/>
    <w:rsid w:val="00F003A6"/>
    <w:rsid w:val="00F013EE"/>
    <w:rsid w:val="00F01618"/>
    <w:rsid w:val="00F035C5"/>
    <w:rsid w:val="00F03B53"/>
    <w:rsid w:val="00F05565"/>
    <w:rsid w:val="00F05B90"/>
    <w:rsid w:val="00F06EF7"/>
    <w:rsid w:val="00F106DF"/>
    <w:rsid w:val="00F13CE3"/>
    <w:rsid w:val="00F167BE"/>
    <w:rsid w:val="00F16802"/>
    <w:rsid w:val="00F169C8"/>
    <w:rsid w:val="00F20AE6"/>
    <w:rsid w:val="00F214FD"/>
    <w:rsid w:val="00F23401"/>
    <w:rsid w:val="00F24C96"/>
    <w:rsid w:val="00F25BCB"/>
    <w:rsid w:val="00F25D98"/>
    <w:rsid w:val="00F27D43"/>
    <w:rsid w:val="00F300FB"/>
    <w:rsid w:val="00F3063A"/>
    <w:rsid w:val="00F30BFA"/>
    <w:rsid w:val="00F31CA4"/>
    <w:rsid w:val="00F34B71"/>
    <w:rsid w:val="00F35052"/>
    <w:rsid w:val="00F36B65"/>
    <w:rsid w:val="00F3738A"/>
    <w:rsid w:val="00F43D8A"/>
    <w:rsid w:val="00F44239"/>
    <w:rsid w:val="00F45A29"/>
    <w:rsid w:val="00F45FB9"/>
    <w:rsid w:val="00F46A07"/>
    <w:rsid w:val="00F50BF7"/>
    <w:rsid w:val="00F51302"/>
    <w:rsid w:val="00F51C85"/>
    <w:rsid w:val="00F52903"/>
    <w:rsid w:val="00F53318"/>
    <w:rsid w:val="00F54EE2"/>
    <w:rsid w:val="00F54FFC"/>
    <w:rsid w:val="00F55449"/>
    <w:rsid w:val="00F5622C"/>
    <w:rsid w:val="00F56FFB"/>
    <w:rsid w:val="00F574C9"/>
    <w:rsid w:val="00F57CE8"/>
    <w:rsid w:val="00F603BC"/>
    <w:rsid w:val="00F62216"/>
    <w:rsid w:val="00F65782"/>
    <w:rsid w:val="00F668B3"/>
    <w:rsid w:val="00F66DEC"/>
    <w:rsid w:val="00F6741D"/>
    <w:rsid w:val="00F6764A"/>
    <w:rsid w:val="00F72651"/>
    <w:rsid w:val="00F75D13"/>
    <w:rsid w:val="00F7680B"/>
    <w:rsid w:val="00F76ED4"/>
    <w:rsid w:val="00F77609"/>
    <w:rsid w:val="00F77BFF"/>
    <w:rsid w:val="00F80751"/>
    <w:rsid w:val="00F834E4"/>
    <w:rsid w:val="00F85411"/>
    <w:rsid w:val="00F87285"/>
    <w:rsid w:val="00F87301"/>
    <w:rsid w:val="00F877FB"/>
    <w:rsid w:val="00F87BC6"/>
    <w:rsid w:val="00F900EC"/>
    <w:rsid w:val="00F901EF"/>
    <w:rsid w:val="00F914A8"/>
    <w:rsid w:val="00F9422A"/>
    <w:rsid w:val="00F943B7"/>
    <w:rsid w:val="00F9511A"/>
    <w:rsid w:val="00F971F1"/>
    <w:rsid w:val="00F97448"/>
    <w:rsid w:val="00F97A82"/>
    <w:rsid w:val="00FA1D9D"/>
    <w:rsid w:val="00FA28C2"/>
    <w:rsid w:val="00FA37CC"/>
    <w:rsid w:val="00FA43DE"/>
    <w:rsid w:val="00FB0B6E"/>
    <w:rsid w:val="00FB1B07"/>
    <w:rsid w:val="00FB2637"/>
    <w:rsid w:val="00FB27C4"/>
    <w:rsid w:val="00FB3C38"/>
    <w:rsid w:val="00FB4B71"/>
    <w:rsid w:val="00FB538B"/>
    <w:rsid w:val="00FB60CD"/>
    <w:rsid w:val="00FB6386"/>
    <w:rsid w:val="00FB6A20"/>
    <w:rsid w:val="00FC0B4B"/>
    <w:rsid w:val="00FC2419"/>
    <w:rsid w:val="00FC2A5E"/>
    <w:rsid w:val="00FC3628"/>
    <w:rsid w:val="00FC5891"/>
    <w:rsid w:val="00FC6CF6"/>
    <w:rsid w:val="00FC7AE8"/>
    <w:rsid w:val="00FC7B03"/>
    <w:rsid w:val="00FD1433"/>
    <w:rsid w:val="00FD6CFB"/>
    <w:rsid w:val="00FE12E2"/>
    <w:rsid w:val="00FE3673"/>
    <w:rsid w:val="00FE4217"/>
    <w:rsid w:val="00FE47B3"/>
    <w:rsid w:val="00FE5B4F"/>
    <w:rsid w:val="00FE71C9"/>
    <w:rsid w:val="00FF0007"/>
    <w:rsid w:val="00FF0257"/>
    <w:rsid w:val="00FF0E9C"/>
    <w:rsid w:val="00FF10D4"/>
    <w:rsid w:val="00FF1F67"/>
    <w:rsid w:val="00FF413D"/>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D3A96D"/>
  <w15:chartTrackingRefBased/>
  <w15:docId w15:val="{96A49743-B819-459E-AB32-D881B3F5F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DB6"/>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link w:val="B6Char"/>
    <w:qFormat/>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val="en-US"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qFormat/>
    <w:rsid w:val="00555BE0"/>
    <w:pPr>
      <w:ind w:left="1985"/>
      <w:textAlignment w:val="auto"/>
    </w:pPr>
  </w:style>
  <w:style w:type="paragraph" w:customStyle="1" w:styleId="NOt">
    <w:name w:val="NOt"/>
    <w:basedOn w:val="B2"/>
    <w:qFormat/>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spacing w:after="160" w:line="259" w:lineRule="auto"/>
      <w:ind w:left="720"/>
      <w:contextualSpacing/>
    </w:pPr>
    <w:rPr>
      <w:rFonts w:ascii="Calibri" w:hAnsi="Calibri"/>
      <w:sz w:val="22"/>
      <w:szCs w:val="22"/>
    </w:rPr>
  </w:style>
  <w:style w:type="character" w:customStyle="1" w:styleId="B1Char1">
    <w:name w:val="B1 Char1"/>
    <w:qFormat/>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rPr>
      <w:rFonts w:ascii="Calibri" w:hAnsi="Calibri"/>
      <w:sz w:val="22"/>
      <w:szCs w:val="22"/>
      <w:lang w:val="en-GB"/>
    </w:rPr>
  </w:style>
  <w:style w:type="table" w:styleId="TableGrid">
    <w:name w:val="Table Grid"/>
    <w:basedOn w:val="TableNormal"/>
    <w:uiPriority w:val="39"/>
    <w:rsid w:val="006501CE"/>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lang w:val="en-US"/>
    </w:rPr>
  </w:style>
  <w:style w:type="character" w:customStyle="1" w:styleId="B5Char">
    <w:name w:val="B5 Char"/>
    <w:link w:val="B5"/>
    <w:rsid w:val="006C17E8"/>
    <w:rPr>
      <w:rFonts w:ascii="Times New Roman" w:hAnsi="Times New Roman"/>
      <w:lang w:val="en-GB"/>
    </w:rPr>
  </w:style>
  <w:style w:type="character" w:customStyle="1" w:styleId="B6Char">
    <w:name w:val="B6 Char"/>
    <w:link w:val="B6"/>
    <w:rsid w:val="006C17E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92524">
      <w:bodyDiv w:val="1"/>
      <w:marLeft w:val="0"/>
      <w:marRight w:val="0"/>
      <w:marTop w:val="0"/>
      <w:marBottom w:val="0"/>
      <w:divBdr>
        <w:top w:val="none" w:sz="0" w:space="0" w:color="auto"/>
        <w:left w:val="none" w:sz="0" w:space="0" w:color="auto"/>
        <w:bottom w:val="none" w:sz="0" w:space="0" w:color="auto"/>
        <w:right w:val="none" w:sz="0" w:space="0" w:color="auto"/>
      </w:divBdr>
    </w:div>
    <w:div w:id="263343562">
      <w:bodyDiv w:val="1"/>
      <w:marLeft w:val="0"/>
      <w:marRight w:val="0"/>
      <w:marTop w:val="0"/>
      <w:marBottom w:val="0"/>
      <w:divBdr>
        <w:top w:val="none" w:sz="0" w:space="0" w:color="auto"/>
        <w:left w:val="none" w:sz="0" w:space="0" w:color="auto"/>
        <w:bottom w:val="none" w:sz="0" w:space="0" w:color="auto"/>
        <w:right w:val="none" w:sz="0" w:space="0" w:color="auto"/>
      </w:divBdr>
    </w:div>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776875208">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083985994">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403024261">
      <w:bodyDiv w:val="1"/>
      <w:marLeft w:val="0"/>
      <w:marRight w:val="0"/>
      <w:marTop w:val="0"/>
      <w:marBottom w:val="0"/>
      <w:divBdr>
        <w:top w:val="none" w:sz="0" w:space="0" w:color="auto"/>
        <w:left w:val="none" w:sz="0" w:space="0" w:color="auto"/>
        <w:bottom w:val="none" w:sz="0" w:space="0" w:color="auto"/>
        <w:right w:val="none" w:sz="0" w:space="0" w:color="auto"/>
      </w:divBdr>
    </w:div>
    <w:div w:id="1495297610">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79383749">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99588856">
      <w:bodyDiv w:val="1"/>
      <w:marLeft w:val="0"/>
      <w:marRight w:val="0"/>
      <w:marTop w:val="0"/>
      <w:marBottom w:val="0"/>
      <w:divBdr>
        <w:top w:val="none" w:sz="0" w:space="0" w:color="auto"/>
        <w:left w:val="none" w:sz="0" w:space="0" w:color="auto"/>
        <w:bottom w:val="none" w:sz="0" w:space="0" w:color="auto"/>
        <w:right w:val="none" w:sz="0" w:space="0" w:color="auto"/>
      </w:divBdr>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3124-1A75-44FD-A547-F01E3BD86F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3.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5.xml><?xml version="1.0" encoding="utf-8"?>
<ds:datastoreItem xmlns:ds="http://schemas.openxmlformats.org/officeDocument/2006/customXml" ds:itemID="{A39C325A-2E26-4BC1-B7BE-5CF58641B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6</Pages>
  <Words>2512</Words>
  <Characters>12888</Characters>
  <Application>Microsoft Office Word</Application>
  <DocSecurity>0</DocSecurity>
  <Lines>226</Lines>
  <Paragraphs>110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9</cp:revision>
  <dcterms:created xsi:type="dcterms:W3CDTF">2019-08-12T06:04:00Z</dcterms:created>
  <dcterms:modified xsi:type="dcterms:W3CDTF">2019-08-15T18:05:00Z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f80830f7-2891-43c2-8ece-529cd81bd047</vt:lpwstr>
  </property>
  <property fmtid="{D5CDD505-2E9C-101B-9397-08002B2CF9AE}" pid="35" name="CTP_TimeStamp">
    <vt:lpwstr>2019-08-15 18:05:46Z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